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525AFD" w:rsidRPr="00C13541" w14:paraId="38DEA0AA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345841BC" w14:textId="77777777" w:rsidR="00525AFD" w:rsidRPr="00C13541" w:rsidRDefault="00525AFD" w:rsidP="00525AFD">
            <w:pPr>
              <w:widowControl w:val="0"/>
              <w:tabs>
                <w:tab w:val="left" w:pos="454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 w:cs="Times New Roman"/>
                <w:noProof/>
                <w:position w:val="-45"/>
                <w:sz w:val="28"/>
                <w:szCs w:val="28"/>
                <w:lang w:eastAsia="ru-RU"/>
              </w:rPr>
              <w:drawing>
                <wp:inline distT="0" distB="0" distL="0" distR="0" wp14:anchorId="61662AD9" wp14:editId="2786A34C">
                  <wp:extent cx="619125" cy="714375"/>
                  <wp:effectExtent l="0" t="0" r="9525" b="9525"/>
                  <wp:docPr id="1" name="Рисунок 1" descr="base_23856_80896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56_80896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AFD" w:rsidRPr="00C13541" w14:paraId="72E2107E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4FC66BA7" w14:textId="77777777"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ГОСУДАРСТВЕННЫЙ КОМИТЕТ</w:t>
            </w:r>
          </w:p>
          <w:p w14:paraId="0A1CD3F7" w14:textId="77777777"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14:paraId="0EFC6C99" w14:textId="77777777"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ПО ТАРИФАМ И ЖИЛИЩНОМУ НАДЗОРУ</w:t>
            </w:r>
          </w:p>
          <w:p w14:paraId="04DED019" w14:textId="77777777"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</w:tc>
      </w:tr>
      <w:tr w:rsidR="00525AFD" w:rsidRPr="00C13541" w14:paraId="5BE6461B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59FA191" w14:textId="77777777"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ТАРИФХЭМКIЭ, ПСЭУАПIЭ IЭНАТIЭМ КIЭЛЪЫПЛЪЫНЫМКIЭ И КЪЭРАЛ КОМИТЕТ</w:t>
            </w:r>
          </w:p>
          <w:p w14:paraId="380611D1" w14:textId="77777777"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</w:tc>
      </w:tr>
      <w:tr w:rsidR="00525AFD" w:rsidRPr="00C13541" w14:paraId="64160CED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2C1C6914" w14:textId="77777777"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 РЕСПУБЛИКАНЫ</w:t>
            </w:r>
          </w:p>
          <w:p w14:paraId="58F7F3FD" w14:textId="77777777"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ТАРИФЛЕНИ ЖАНЫ БЛА ЭМ ЖАШАУ ЖУРТЛАГЪА</w:t>
            </w:r>
          </w:p>
          <w:p w14:paraId="3B5814F1" w14:textId="77777777"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НАДЗОР ЭТИУ КЪЫРАЛ КОМИТЕТИ</w:t>
            </w:r>
          </w:p>
          <w:p w14:paraId="3D2827D6" w14:textId="77777777"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14:paraId="488CFEC1" w14:textId="77777777"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5AFD" w:rsidRPr="00C13541" w14:paraId="7A967407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3CFABFA2" w14:textId="3B7E2177" w:rsidR="00525AFD" w:rsidRPr="00C13541" w:rsidRDefault="00311E36" w:rsidP="00311E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 w:rsidR="00A0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525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F51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</w:t>
            </w:r>
            <w:r w:rsidR="00525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51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25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F51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№ </w:t>
            </w:r>
          </w:p>
        </w:tc>
      </w:tr>
      <w:tr w:rsidR="00525AFD" w:rsidRPr="00C13541" w14:paraId="63CE2CC5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78EE2A00" w14:textId="77777777" w:rsidR="00525AFD" w:rsidRPr="00C13541" w:rsidRDefault="00525AFD" w:rsidP="002A29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Нальчик</w:t>
            </w:r>
          </w:p>
        </w:tc>
      </w:tr>
    </w:tbl>
    <w:p w14:paraId="77987B9F" w14:textId="77777777" w:rsidR="00525AFD" w:rsidRDefault="00525AFD" w:rsidP="00525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CB7ED8" w14:textId="77777777" w:rsidR="00525AFD" w:rsidRDefault="00525AFD" w:rsidP="00525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CDF684" w14:textId="57BA808D" w:rsidR="00EF1FD1" w:rsidRPr="00EF1FD1" w:rsidRDefault="00F231CE" w:rsidP="00EF1F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EF1FD1" w:rsidRPr="00EF1F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внесении изменений в приказ Государственного комитета Кабардино-Балкарской Республики по тарифам и жилищному надзору от 2</w:t>
      </w:r>
      <w:r w:rsidR="00F518C4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518C4">
        <w:rPr>
          <w:rFonts w:ascii="Times New Roman" w:eastAsia="Times New Roman" w:hAnsi="Times New Roman" w:cs="Times New Roman"/>
          <w:b/>
          <w:sz w:val="28"/>
          <w:szCs w:val="28"/>
        </w:rPr>
        <w:t>декабря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F518C4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№ 2</w:t>
      </w:r>
      <w:r w:rsidR="00F518C4">
        <w:rPr>
          <w:rFonts w:ascii="Times New Roman" w:eastAsia="Times New Roman" w:hAnsi="Times New Roman" w:cs="Times New Roman"/>
          <w:b/>
          <w:sz w:val="28"/>
          <w:szCs w:val="28"/>
        </w:rPr>
        <w:t>52</w:t>
      </w:r>
    </w:p>
    <w:p w14:paraId="7476FBD1" w14:textId="77777777" w:rsidR="003D7196" w:rsidRDefault="003D7196" w:rsidP="00525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A78746" w14:textId="2A08AABF" w:rsidR="00EF1FD1" w:rsidRPr="00F231CE" w:rsidRDefault="00F231CE" w:rsidP="00530C7E">
      <w:pPr>
        <w:keepNext/>
        <w:tabs>
          <w:tab w:val="center" w:pos="4779"/>
        </w:tabs>
        <w:spacing w:after="0" w:line="276" w:lineRule="auto"/>
        <w:ind w:firstLine="709"/>
        <w:contextualSpacing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31CE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Федеральным законом от 26 марта 2003 года № 35-ФЗ «Об электроэнергетике», постановлениями Правительства Российской Федерации от 29 декабря 2011 года № 1178 «О ценообразовании в области регулируемых цен (тарифов) в электроэнергетике», от 27 декабря 2004 года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F231CE">
        <w:rPr>
          <w:rFonts w:ascii="Times New Roman" w:eastAsia="Times New Roman" w:hAnsi="Times New Roman" w:cs="Times New Roman"/>
          <w:bCs/>
          <w:sz w:val="28"/>
          <w:szCs w:val="28"/>
        </w:rPr>
        <w:t>№ 861 «</w:t>
      </w:r>
      <w:r w:rsidR="00530C7E" w:rsidRPr="00530C7E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r w:rsidRPr="00F231CE">
        <w:rPr>
          <w:rFonts w:ascii="Times New Roman" w:eastAsia="Times New Roman" w:hAnsi="Times New Roman" w:cs="Times New Roman"/>
          <w:bCs/>
          <w:sz w:val="28"/>
          <w:szCs w:val="28"/>
        </w:rPr>
        <w:t xml:space="preserve">», приказом ФАС России от </w:t>
      </w:r>
      <w:r w:rsidR="009E4654">
        <w:rPr>
          <w:rFonts w:ascii="Times New Roman" w:eastAsia="Times New Roman" w:hAnsi="Times New Roman" w:cs="Times New Roman"/>
          <w:bCs/>
          <w:sz w:val="28"/>
          <w:szCs w:val="28"/>
        </w:rPr>
        <w:t>30</w:t>
      </w:r>
      <w:r w:rsidRPr="00F231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E4654">
        <w:rPr>
          <w:rFonts w:ascii="Times New Roman" w:eastAsia="Times New Roman" w:hAnsi="Times New Roman" w:cs="Times New Roman"/>
          <w:bCs/>
          <w:sz w:val="28"/>
          <w:szCs w:val="28"/>
        </w:rPr>
        <w:t>июня</w:t>
      </w:r>
      <w:r w:rsidRPr="00F231CE">
        <w:rPr>
          <w:rFonts w:ascii="Times New Roman" w:eastAsia="Times New Roman" w:hAnsi="Times New Roman" w:cs="Times New Roman"/>
          <w:bCs/>
          <w:sz w:val="28"/>
          <w:szCs w:val="28"/>
        </w:rPr>
        <w:t xml:space="preserve"> 20</w:t>
      </w:r>
      <w:r w:rsidR="009E4654">
        <w:rPr>
          <w:rFonts w:ascii="Times New Roman" w:eastAsia="Times New Roman" w:hAnsi="Times New Roman" w:cs="Times New Roman"/>
          <w:bCs/>
          <w:sz w:val="28"/>
          <w:szCs w:val="28"/>
        </w:rPr>
        <w:t>22</w:t>
      </w:r>
      <w:r w:rsidRPr="00F231CE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№ </w:t>
      </w:r>
      <w:r w:rsidR="009E4654">
        <w:rPr>
          <w:rFonts w:ascii="Times New Roman" w:eastAsia="Times New Roman" w:hAnsi="Times New Roman" w:cs="Times New Roman"/>
          <w:bCs/>
          <w:sz w:val="28"/>
          <w:szCs w:val="28"/>
        </w:rPr>
        <w:t>490/22</w:t>
      </w:r>
      <w:r w:rsidRPr="00F231CE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="009E4654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9E4654" w:rsidRPr="009E4654">
        <w:rPr>
          <w:rFonts w:ascii="Times New Roman" w:eastAsia="Times New Roman" w:hAnsi="Times New Roman" w:cs="Times New Roman"/>
          <w:bCs/>
          <w:sz w:val="28"/>
          <w:szCs w:val="28"/>
        </w:rPr>
        <w:t>б утверждении Методических указаний по определению размера платы за технологическое присоединение к электрическим сетям</w:t>
      </w:r>
      <w:r w:rsidRPr="00F231CE">
        <w:rPr>
          <w:rFonts w:ascii="Times New Roman" w:eastAsia="Times New Roman" w:hAnsi="Times New Roman" w:cs="Times New Roman"/>
          <w:bCs/>
          <w:sz w:val="28"/>
          <w:szCs w:val="28"/>
        </w:rPr>
        <w:t xml:space="preserve">», Положением о Государственном комитете Кабардино-Балкарской Республики </w:t>
      </w:r>
      <w:r w:rsidRPr="00F231C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по тарифам и жилищному надзору, утвержденным постановлением Правительства Кабардино-Балкарской Республики от 25 ноября 2019 года </w:t>
      </w:r>
      <w:r w:rsidR="00AE0F7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F231CE">
        <w:rPr>
          <w:rFonts w:ascii="Times New Roman" w:eastAsia="Times New Roman" w:hAnsi="Times New Roman" w:cs="Times New Roman"/>
          <w:bCs/>
          <w:sz w:val="28"/>
          <w:szCs w:val="28"/>
        </w:rPr>
        <w:t>№ 204-ПП</w:t>
      </w:r>
      <w:r w:rsidR="00EF1FD1" w:rsidRPr="00EF1FD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EF1FD1" w:rsidRPr="00BC58BE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>приказываю</w:t>
      </w:r>
      <w:r w:rsidR="00EF1FD1" w:rsidRPr="00EF1FD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1CFD5622" w14:textId="13E26D84" w:rsidR="00F231CE" w:rsidRPr="00F231CE" w:rsidRDefault="00C178EA" w:rsidP="002241F0">
      <w:pPr>
        <w:autoSpaceDE w:val="0"/>
        <w:autoSpaceDN w:val="0"/>
        <w:adjustRightInd w:val="0"/>
        <w:spacing w:before="50" w:after="50" w:line="276" w:lineRule="auto"/>
        <w:ind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1</w:t>
      </w:r>
      <w:r w:rsidR="00C72852">
        <w:rPr>
          <w:rFonts w:ascii="Times New Roman" w:eastAsia="Times New Roman" w:hAnsi="Times New Roman" w:cs="Arial"/>
          <w:sz w:val="28"/>
          <w:szCs w:val="28"/>
        </w:rPr>
        <w:t xml:space="preserve">. </w:t>
      </w:r>
      <w:r w:rsidR="00F231CE" w:rsidRPr="00F231CE">
        <w:rPr>
          <w:rFonts w:ascii="Times New Roman" w:eastAsia="Times New Roman" w:hAnsi="Times New Roman" w:cs="Arial"/>
          <w:sz w:val="28"/>
          <w:szCs w:val="28"/>
        </w:rPr>
        <w:t>Внести в таблицу в приложении № 1 к приказу Государственного комитета Кабардино-Балкарской Республики по тарифам и жили</w:t>
      </w:r>
      <w:r w:rsidR="00F231CE">
        <w:rPr>
          <w:rFonts w:ascii="Times New Roman" w:eastAsia="Times New Roman" w:hAnsi="Times New Roman" w:cs="Arial"/>
          <w:sz w:val="28"/>
          <w:szCs w:val="28"/>
        </w:rPr>
        <w:t>щному надзору от 2</w:t>
      </w:r>
      <w:r w:rsidR="002241F0">
        <w:rPr>
          <w:rFonts w:ascii="Times New Roman" w:eastAsia="Times New Roman" w:hAnsi="Times New Roman" w:cs="Arial"/>
          <w:sz w:val="28"/>
          <w:szCs w:val="28"/>
        </w:rPr>
        <w:t>7</w:t>
      </w:r>
      <w:r w:rsidR="00F231CE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2241F0">
        <w:rPr>
          <w:rFonts w:ascii="Times New Roman" w:eastAsia="Times New Roman" w:hAnsi="Times New Roman" w:cs="Arial"/>
          <w:sz w:val="28"/>
          <w:szCs w:val="28"/>
        </w:rPr>
        <w:t>декабря</w:t>
      </w:r>
      <w:r w:rsidR="00F231CE">
        <w:rPr>
          <w:rFonts w:ascii="Times New Roman" w:eastAsia="Times New Roman" w:hAnsi="Times New Roman" w:cs="Arial"/>
          <w:sz w:val="28"/>
          <w:szCs w:val="28"/>
        </w:rPr>
        <w:t xml:space="preserve"> 202</w:t>
      </w:r>
      <w:r w:rsidR="002241F0">
        <w:rPr>
          <w:rFonts w:ascii="Times New Roman" w:eastAsia="Times New Roman" w:hAnsi="Times New Roman" w:cs="Arial"/>
          <w:sz w:val="28"/>
          <w:szCs w:val="28"/>
        </w:rPr>
        <w:t>3</w:t>
      </w:r>
      <w:r w:rsidR="00F231CE" w:rsidRPr="00F231CE">
        <w:rPr>
          <w:rFonts w:ascii="Times New Roman" w:eastAsia="Times New Roman" w:hAnsi="Times New Roman" w:cs="Arial"/>
          <w:sz w:val="28"/>
          <w:szCs w:val="28"/>
        </w:rPr>
        <w:t xml:space="preserve"> года № </w:t>
      </w:r>
      <w:r w:rsidR="00F231CE">
        <w:rPr>
          <w:rFonts w:ascii="Times New Roman" w:eastAsia="Times New Roman" w:hAnsi="Times New Roman" w:cs="Arial"/>
          <w:sz w:val="28"/>
          <w:szCs w:val="28"/>
        </w:rPr>
        <w:t>2</w:t>
      </w:r>
      <w:r w:rsidR="002241F0">
        <w:rPr>
          <w:rFonts w:ascii="Times New Roman" w:eastAsia="Times New Roman" w:hAnsi="Times New Roman" w:cs="Arial"/>
          <w:sz w:val="28"/>
          <w:szCs w:val="28"/>
        </w:rPr>
        <w:t>52</w:t>
      </w:r>
      <w:r w:rsidR="00F231CE" w:rsidRPr="00F231CE">
        <w:rPr>
          <w:rFonts w:ascii="Times New Roman" w:eastAsia="Times New Roman" w:hAnsi="Times New Roman" w:cs="Arial"/>
          <w:sz w:val="28"/>
          <w:szCs w:val="28"/>
        </w:rPr>
        <w:t xml:space="preserve"> «</w:t>
      </w:r>
      <w:r w:rsidR="002241F0" w:rsidRPr="002241F0">
        <w:rPr>
          <w:rFonts w:ascii="Times New Roman" w:eastAsia="Times New Roman" w:hAnsi="Times New Roman" w:cs="Arial"/>
          <w:sz w:val="28"/>
          <w:szCs w:val="28"/>
        </w:rPr>
        <w:t xml:space="preserve">Об утверждении стандартизированных тарифных ставок, формул платы за технологическое присоединение к распределительным электрическим сетям сетевых организаций на территории Кабардино-Балкарской Республики на 2024 год и признании утратившим силу приказа Государственного комитета </w:t>
      </w:r>
      <w:r w:rsidR="00530C7E">
        <w:rPr>
          <w:rFonts w:ascii="Times New Roman" w:eastAsia="Times New Roman" w:hAnsi="Times New Roman" w:cs="Arial"/>
          <w:sz w:val="28"/>
          <w:szCs w:val="28"/>
        </w:rPr>
        <w:br/>
      </w:r>
      <w:r w:rsidR="002241F0" w:rsidRPr="002241F0">
        <w:rPr>
          <w:rFonts w:ascii="Times New Roman" w:eastAsia="Times New Roman" w:hAnsi="Times New Roman" w:cs="Arial"/>
          <w:sz w:val="28"/>
          <w:szCs w:val="28"/>
        </w:rPr>
        <w:t xml:space="preserve">Кабардино-Балкарской Республики по тарифам и жилищному надзору от </w:t>
      </w:r>
      <w:r w:rsidR="00936728">
        <w:rPr>
          <w:rFonts w:ascii="Times New Roman" w:eastAsia="Times New Roman" w:hAnsi="Times New Roman" w:cs="Arial"/>
          <w:sz w:val="28"/>
          <w:szCs w:val="28"/>
        </w:rPr>
        <w:br/>
      </w:r>
      <w:r w:rsidR="002241F0" w:rsidRPr="002241F0">
        <w:rPr>
          <w:rFonts w:ascii="Times New Roman" w:eastAsia="Times New Roman" w:hAnsi="Times New Roman" w:cs="Arial"/>
          <w:sz w:val="28"/>
          <w:szCs w:val="28"/>
        </w:rPr>
        <w:t xml:space="preserve">28 ноября 2022 года </w:t>
      </w:r>
      <w:r w:rsidR="002241F0">
        <w:rPr>
          <w:rFonts w:ascii="Times New Roman" w:eastAsia="Times New Roman" w:hAnsi="Times New Roman" w:cs="Arial"/>
          <w:sz w:val="28"/>
          <w:szCs w:val="28"/>
        </w:rPr>
        <w:t>№</w:t>
      </w:r>
      <w:r w:rsidR="002241F0" w:rsidRPr="002241F0">
        <w:rPr>
          <w:rFonts w:ascii="Times New Roman" w:eastAsia="Times New Roman" w:hAnsi="Times New Roman" w:cs="Arial"/>
          <w:sz w:val="28"/>
          <w:szCs w:val="28"/>
        </w:rPr>
        <w:t xml:space="preserve"> 248</w:t>
      </w:r>
      <w:r w:rsidR="00F231CE" w:rsidRPr="00F231CE">
        <w:rPr>
          <w:rFonts w:ascii="Times New Roman" w:eastAsia="Times New Roman" w:hAnsi="Times New Roman" w:cs="Arial"/>
          <w:sz w:val="28"/>
          <w:szCs w:val="28"/>
        </w:rPr>
        <w:t>» следующие изменения:</w:t>
      </w:r>
    </w:p>
    <w:p w14:paraId="2961B3D2" w14:textId="0505254D" w:rsidR="002241F0" w:rsidRPr="00F231CE" w:rsidRDefault="00A00ADC" w:rsidP="002241F0">
      <w:pPr>
        <w:tabs>
          <w:tab w:val="left" w:pos="993"/>
        </w:tabs>
        <w:autoSpaceDE w:val="0"/>
        <w:autoSpaceDN w:val="0"/>
        <w:adjustRightInd w:val="0"/>
        <w:spacing w:before="50" w:after="50" w:line="276" w:lineRule="auto"/>
        <w:ind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1</w:t>
      </w:r>
      <w:r w:rsidR="002241F0">
        <w:rPr>
          <w:rFonts w:ascii="Times New Roman" w:eastAsia="Times New Roman" w:hAnsi="Times New Roman" w:cs="Arial"/>
          <w:sz w:val="28"/>
          <w:szCs w:val="28"/>
        </w:rPr>
        <w:t>)</w:t>
      </w:r>
      <w:r w:rsidR="002241F0">
        <w:rPr>
          <w:rFonts w:ascii="Times New Roman" w:eastAsia="Times New Roman" w:hAnsi="Times New Roman" w:cs="Arial"/>
          <w:sz w:val="28"/>
          <w:szCs w:val="28"/>
        </w:rPr>
        <w:tab/>
        <w:t xml:space="preserve">перед строкой </w:t>
      </w:r>
      <w:r w:rsidRPr="00A00ADC">
        <w:rPr>
          <w:rFonts w:ascii="Times New Roman" w:eastAsia="Times New Roman" w:hAnsi="Times New Roman" w:cs="Arial"/>
          <w:sz w:val="28"/>
          <w:szCs w:val="28"/>
        </w:rPr>
        <w:t>3.3.1.1.5.3</w:t>
      </w:r>
      <w:r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2241F0">
        <w:rPr>
          <w:rFonts w:ascii="Times New Roman" w:eastAsia="Times New Roman" w:hAnsi="Times New Roman" w:cs="Arial"/>
          <w:sz w:val="28"/>
          <w:szCs w:val="28"/>
        </w:rPr>
        <w:t>дополнить стро</w:t>
      </w:r>
      <w:r>
        <w:rPr>
          <w:rFonts w:ascii="Times New Roman" w:eastAsia="Times New Roman" w:hAnsi="Times New Roman" w:cs="Arial"/>
          <w:sz w:val="28"/>
          <w:szCs w:val="28"/>
        </w:rPr>
        <w:t>кой</w:t>
      </w:r>
      <w:r w:rsidR="002241F0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893F52" w:rsidRPr="00893F52">
        <w:rPr>
          <w:rFonts w:ascii="Times New Roman" w:eastAsia="Times New Roman" w:hAnsi="Times New Roman" w:cs="Arial"/>
          <w:sz w:val="28"/>
          <w:szCs w:val="28"/>
        </w:rPr>
        <w:t>3.1.2.1.1.3</w:t>
      </w:r>
      <w:r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2241F0" w:rsidRPr="00F231CE">
        <w:rPr>
          <w:rFonts w:ascii="Times New Roman" w:eastAsia="Times New Roman" w:hAnsi="Times New Roman" w:cs="Arial"/>
          <w:sz w:val="28"/>
          <w:szCs w:val="28"/>
        </w:rPr>
        <w:t>следующего содержания:</w:t>
      </w:r>
    </w:p>
    <w:p w14:paraId="5F8DE0C2" w14:textId="77777777" w:rsidR="00AB6ED0" w:rsidRDefault="00AB6ED0" w:rsidP="00AB6ED0">
      <w:pPr>
        <w:autoSpaceDE w:val="0"/>
        <w:autoSpaceDN w:val="0"/>
        <w:adjustRightInd w:val="0"/>
        <w:spacing w:before="50" w:after="50" w:line="276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F231CE">
        <w:rPr>
          <w:rFonts w:ascii="Times New Roman" w:eastAsia="Times New Roman" w:hAnsi="Times New Roman" w:cs="Arial"/>
          <w:sz w:val="28"/>
          <w:szCs w:val="28"/>
        </w:rPr>
        <w:t>«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2065"/>
        <w:gridCol w:w="4110"/>
        <w:gridCol w:w="1702"/>
      </w:tblGrid>
      <w:tr w:rsidR="00AB6ED0" w:rsidRPr="002013A5" w14:paraId="1431F2C5" w14:textId="77777777" w:rsidTr="002441DF">
        <w:trPr>
          <w:cantSplit/>
          <w:trHeight w:val="825"/>
        </w:trPr>
        <w:tc>
          <w:tcPr>
            <w:tcW w:w="147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44B7D" w14:textId="5C42F55A" w:rsidR="00AB6ED0" w:rsidRPr="002013A5" w:rsidRDefault="00AB6ED0" w:rsidP="00AB6ED0">
            <w:pPr>
              <w:pStyle w:val="ConsDTNormal"/>
              <w:jc w:val="left"/>
            </w:pPr>
            <w:r w:rsidRPr="002013A5">
              <w:t>3.1.2.1.1.3</w:t>
            </w:r>
          </w:p>
        </w:tc>
        <w:tc>
          <w:tcPr>
            <w:tcW w:w="20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0F286" w14:textId="4922461B" w:rsidR="00AB6ED0" w:rsidRPr="002013A5" w:rsidRDefault="00B2235C" w:rsidP="00AB6ED0">
            <w:pPr>
              <w:pStyle w:val="ConsDTNormal"/>
              <w:jc w:val="center"/>
            </w:pPr>
            <w:r>
              <w:rPr>
                <w:position w:val="-12"/>
              </w:rPr>
              <w:pict w14:anchorId="374E12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15pt;height:19.1pt">
                  <v:imagedata r:id="rId9" o:title="00001942"/>
                </v:shape>
              </w:pict>
            </w:r>
          </w:p>
        </w:tc>
        <w:tc>
          <w:tcPr>
            <w:tcW w:w="4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4B8AD" w14:textId="3559E06B" w:rsidR="00AB6ED0" w:rsidRPr="002013A5" w:rsidRDefault="00AB6ED0" w:rsidP="00AB6ED0">
            <w:pPr>
              <w:pStyle w:val="ConsDTNormal"/>
              <w:jc w:val="left"/>
            </w:pPr>
            <w:r w:rsidRPr="002013A5">
              <w:t>кабельные линии в траншеях многожильные с резиновой или пластмассовой изоляцией сечением провода до 50 квадратных мм включительно с тремя кабелями в траншее</w:t>
            </w:r>
          </w:p>
        </w:tc>
        <w:tc>
          <w:tcPr>
            <w:tcW w:w="17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D8EF4" w14:textId="77777777" w:rsidR="00AB6ED0" w:rsidRPr="002013A5" w:rsidRDefault="00AB6ED0" w:rsidP="00AB6ED0">
            <w:pPr>
              <w:pStyle w:val="ConsDTNormal"/>
              <w:jc w:val="left"/>
            </w:pPr>
          </w:p>
        </w:tc>
      </w:tr>
      <w:tr w:rsidR="00AB6ED0" w:rsidRPr="002013A5" w14:paraId="0D2AA7FF" w14:textId="77777777" w:rsidTr="002441DF">
        <w:trPr>
          <w:cantSplit/>
          <w:trHeight w:val="593"/>
        </w:trPr>
        <w:tc>
          <w:tcPr>
            <w:tcW w:w="147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B3805" w14:textId="77777777" w:rsidR="00AB6ED0" w:rsidRPr="002013A5" w:rsidRDefault="00AB6ED0" w:rsidP="00AB6ED0">
            <w:pPr>
              <w:pStyle w:val="ConsDTNormal"/>
              <w:jc w:val="left"/>
            </w:pPr>
          </w:p>
        </w:tc>
        <w:tc>
          <w:tcPr>
            <w:tcW w:w="20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10A76" w14:textId="72CFF45F" w:rsidR="00AB6ED0" w:rsidRPr="002013A5" w:rsidRDefault="00B2235C" w:rsidP="00AB6ED0">
            <w:pPr>
              <w:pStyle w:val="ConsDTNormal"/>
              <w:jc w:val="center"/>
            </w:pPr>
            <w:r>
              <w:rPr>
                <w:position w:val="-12"/>
              </w:rPr>
              <w:pict w14:anchorId="68507CC8">
                <v:shape id="_x0000_i1026" type="#_x0000_t75" style="width:41.85pt;height:19.1pt">
                  <v:imagedata r:id="rId10" o:title="00001943"/>
                </v:shape>
              </w:pict>
            </w:r>
          </w:p>
        </w:tc>
        <w:tc>
          <w:tcPr>
            <w:tcW w:w="4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B00E6" w14:textId="77777777" w:rsidR="00AB6ED0" w:rsidRPr="002013A5" w:rsidRDefault="00AB6ED0" w:rsidP="00AB6ED0">
            <w:pPr>
              <w:pStyle w:val="ConsDTNormal"/>
              <w:jc w:val="left"/>
            </w:pPr>
          </w:p>
        </w:tc>
        <w:tc>
          <w:tcPr>
            <w:tcW w:w="17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0E700" w14:textId="11FD00BB" w:rsidR="00E20586" w:rsidRPr="00E20586" w:rsidRDefault="003A7B2A" w:rsidP="00E2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7B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4 534 865,31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AB6ED0" w:rsidRPr="00A84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рублей/км</w:t>
            </w:r>
          </w:p>
        </w:tc>
      </w:tr>
      <w:tr w:rsidR="00AB6ED0" w:rsidRPr="002013A5" w14:paraId="73DDB3EE" w14:textId="77777777" w:rsidTr="002441DF">
        <w:trPr>
          <w:cantSplit/>
          <w:trHeight w:val="593"/>
        </w:trPr>
        <w:tc>
          <w:tcPr>
            <w:tcW w:w="147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65103" w14:textId="77777777" w:rsidR="00AB6ED0" w:rsidRPr="002013A5" w:rsidRDefault="00AB6ED0" w:rsidP="00AB6ED0">
            <w:pPr>
              <w:pStyle w:val="ConsDTNormal"/>
              <w:jc w:val="left"/>
            </w:pPr>
          </w:p>
        </w:tc>
        <w:tc>
          <w:tcPr>
            <w:tcW w:w="20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EC492" w14:textId="365FC9D0" w:rsidR="00AB6ED0" w:rsidRPr="00A8416B" w:rsidRDefault="00B2235C" w:rsidP="00AB6ED0">
            <w:pPr>
              <w:pStyle w:val="ConsDTNormal"/>
              <w:jc w:val="center"/>
              <w:rPr>
                <w:noProof/>
                <w:position w:val="-12"/>
              </w:rPr>
            </w:pPr>
            <w:r>
              <w:rPr>
                <w:position w:val="-12"/>
              </w:rPr>
              <w:pict w14:anchorId="2EDEDA0C">
                <v:shape id="_x0000_i1027" type="#_x0000_t75" style="width:41.85pt;height:19.1pt">
                  <v:imagedata r:id="rId11" o:title="00001944"/>
                </v:shape>
              </w:pict>
            </w:r>
          </w:p>
        </w:tc>
        <w:tc>
          <w:tcPr>
            <w:tcW w:w="4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7DED7" w14:textId="77777777" w:rsidR="00AB6ED0" w:rsidRPr="002013A5" w:rsidRDefault="00AB6ED0" w:rsidP="00AB6ED0">
            <w:pPr>
              <w:pStyle w:val="ConsDTNormal"/>
              <w:jc w:val="left"/>
            </w:pPr>
          </w:p>
        </w:tc>
        <w:tc>
          <w:tcPr>
            <w:tcW w:w="17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CDB17" w14:textId="77777777" w:rsidR="00AB6ED0" w:rsidRPr="00A8416B" w:rsidRDefault="00AB6ED0" w:rsidP="00AB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ED0" w:rsidRPr="002013A5" w14:paraId="11FC47BA" w14:textId="77777777" w:rsidTr="002441DF">
        <w:trPr>
          <w:cantSplit/>
          <w:trHeight w:val="593"/>
        </w:trPr>
        <w:tc>
          <w:tcPr>
            <w:tcW w:w="147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CA29B" w14:textId="77777777" w:rsidR="00AB6ED0" w:rsidRPr="002013A5" w:rsidRDefault="00AB6ED0" w:rsidP="00AB6ED0">
            <w:pPr>
              <w:pStyle w:val="ConsDTNormal"/>
              <w:jc w:val="left"/>
            </w:pPr>
          </w:p>
        </w:tc>
        <w:tc>
          <w:tcPr>
            <w:tcW w:w="20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6D292" w14:textId="61F088E8" w:rsidR="00AB6ED0" w:rsidRPr="00A8416B" w:rsidRDefault="00B2235C" w:rsidP="00AB6ED0">
            <w:pPr>
              <w:pStyle w:val="ConsDTNormal"/>
              <w:jc w:val="center"/>
              <w:rPr>
                <w:noProof/>
                <w:position w:val="-12"/>
              </w:rPr>
            </w:pPr>
            <w:r>
              <w:rPr>
                <w:position w:val="-12"/>
              </w:rPr>
              <w:pict w14:anchorId="13CE0708">
                <v:shape id="_x0000_i1028" type="#_x0000_t75" style="width:48pt;height:19.1pt">
                  <v:imagedata r:id="rId12" o:title="00001945"/>
                </v:shape>
              </w:pict>
            </w:r>
          </w:p>
        </w:tc>
        <w:tc>
          <w:tcPr>
            <w:tcW w:w="4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92912" w14:textId="77777777" w:rsidR="00AB6ED0" w:rsidRPr="002013A5" w:rsidRDefault="00AB6ED0" w:rsidP="00AB6ED0">
            <w:pPr>
              <w:pStyle w:val="ConsDTNormal"/>
              <w:jc w:val="left"/>
            </w:pPr>
          </w:p>
        </w:tc>
        <w:tc>
          <w:tcPr>
            <w:tcW w:w="17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395EF1" w14:textId="77777777" w:rsidR="00AB6ED0" w:rsidRPr="00A8416B" w:rsidRDefault="00AB6ED0" w:rsidP="00AB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ED0" w:rsidRPr="002013A5" w14:paraId="5E12571C" w14:textId="77777777" w:rsidTr="002441DF">
        <w:trPr>
          <w:cantSplit/>
          <w:trHeight w:val="593"/>
        </w:trPr>
        <w:tc>
          <w:tcPr>
            <w:tcW w:w="147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244B9" w14:textId="77777777" w:rsidR="00AB6ED0" w:rsidRPr="002013A5" w:rsidRDefault="00AB6ED0" w:rsidP="00AB6ED0">
            <w:pPr>
              <w:pStyle w:val="ConsDTNormal"/>
              <w:jc w:val="left"/>
            </w:pPr>
          </w:p>
        </w:tc>
        <w:tc>
          <w:tcPr>
            <w:tcW w:w="20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33E47" w14:textId="03CECE7E" w:rsidR="00AB6ED0" w:rsidRPr="00A8416B" w:rsidRDefault="00B2235C" w:rsidP="00AB6ED0">
            <w:pPr>
              <w:pStyle w:val="ConsDTNormal"/>
              <w:jc w:val="center"/>
              <w:rPr>
                <w:noProof/>
                <w:position w:val="-12"/>
              </w:rPr>
            </w:pPr>
            <w:r>
              <w:rPr>
                <w:position w:val="-12"/>
              </w:rPr>
              <w:pict w14:anchorId="63C125AA">
                <v:shape id="_x0000_i1029" type="#_x0000_t75" style="width:56pt;height:19.1pt">
                  <v:imagedata r:id="rId13" o:title="00001946"/>
                </v:shape>
              </w:pict>
            </w:r>
          </w:p>
        </w:tc>
        <w:tc>
          <w:tcPr>
            <w:tcW w:w="4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9182B" w14:textId="77777777" w:rsidR="00AB6ED0" w:rsidRPr="002013A5" w:rsidRDefault="00AB6ED0" w:rsidP="00AB6ED0">
            <w:pPr>
              <w:pStyle w:val="ConsDTNormal"/>
              <w:jc w:val="left"/>
            </w:pPr>
          </w:p>
        </w:tc>
        <w:tc>
          <w:tcPr>
            <w:tcW w:w="17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0CC17" w14:textId="77777777" w:rsidR="00AB6ED0" w:rsidRPr="00A8416B" w:rsidRDefault="00AB6ED0" w:rsidP="00AB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87B8F92" w14:textId="77777777" w:rsidR="00AB6ED0" w:rsidRDefault="00AB6ED0" w:rsidP="00AB6ED0">
      <w:pPr>
        <w:autoSpaceDE w:val="0"/>
        <w:autoSpaceDN w:val="0"/>
        <w:adjustRightInd w:val="0"/>
        <w:spacing w:before="50" w:after="50" w:line="276" w:lineRule="auto"/>
        <w:ind w:firstLine="709"/>
        <w:contextualSpacing/>
        <w:jc w:val="right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»</w:t>
      </w:r>
    </w:p>
    <w:p w14:paraId="5C54CFF4" w14:textId="61E57F83" w:rsidR="002E17FC" w:rsidRDefault="00A00ADC" w:rsidP="006418E5">
      <w:pPr>
        <w:tabs>
          <w:tab w:val="left" w:pos="851"/>
        </w:tabs>
        <w:autoSpaceDE w:val="0"/>
        <w:autoSpaceDN w:val="0"/>
        <w:adjustRightInd w:val="0"/>
        <w:spacing w:before="50" w:after="50" w:line="276" w:lineRule="auto"/>
        <w:ind w:firstLine="567"/>
        <w:contextualSpacing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2</w:t>
      </w:r>
      <w:r w:rsidR="0058433B">
        <w:rPr>
          <w:rFonts w:ascii="Times New Roman" w:eastAsia="Times New Roman" w:hAnsi="Times New Roman" w:cs="Arial"/>
          <w:sz w:val="28"/>
          <w:szCs w:val="28"/>
        </w:rPr>
        <w:t>)</w:t>
      </w:r>
      <w:r w:rsidR="0058433B">
        <w:rPr>
          <w:rFonts w:ascii="Times New Roman" w:eastAsia="Times New Roman" w:hAnsi="Times New Roman" w:cs="Arial"/>
          <w:sz w:val="28"/>
          <w:szCs w:val="28"/>
        </w:rPr>
        <w:tab/>
      </w:r>
      <w:r w:rsidR="002E17FC">
        <w:rPr>
          <w:rFonts w:ascii="Times New Roman" w:eastAsia="Times New Roman" w:hAnsi="Times New Roman" w:cs="Arial"/>
          <w:sz w:val="28"/>
          <w:szCs w:val="28"/>
        </w:rPr>
        <w:t xml:space="preserve">перед строкой </w:t>
      </w:r>
      <w:r w:rsidR="00893F52">
        <w:rPr>
          <w:rFonts w:ascii="Times New Roman" w:eastAsia="Times New Roman" w:hAnsi="Times New Roman" w:cs="Arial"/>
          <w:sz w:val="28"/>
          <w:szCs w:val="28"/>
        </w:rPr>
        <w:t>5.1.1.1</w:t>
      </w:r>
      <w:r w:rsidR="002E17FC">
        <w:rPr>
          <w:rFonts w:ascii="Times New Roman" w:eastAsia="Times New Roman" w:hAnsi="Times New Roman" w:cs="Arial"/>
          <w:sz w:val="28"/>
          <w:szCs w:val="28"/>
        </w:rPr>
        <w:t xml:space="preserve"> дополнить строкой </w:t>
      </w:r>
      <w:r w:rsidR="00893F52">
        <w:rPr>
          <w:rFonts w:ascii="Times New Roman" w:eastAsia="Times New Roman" w:hAnsi="Times New Roman" w:cs="Arial"/>
          <w:sz w:val="28"/>
          <w:szCs w:val="28"/>
        </w:rPr>
        <w:t>4.5.4.1</w:t>
      </w:r>
      <w:r w:rsidR="002E17FC" w:rsidRPr="0058433B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2E17FC">
        <w:rPr>
          <w:rFonts w:ascii="Times New Roman" w:eastAsia="Times New Roman" w:hAnsi="Times New Roman" w:cs="Arial"/>
          <w:sz w:val="28"/>
          <w:szCs w:val="28"/>
        </w:rPr>
        <w:t xml:space="preserve">следующего содержания: </w:t>
      </w:r>
    </w:p>
    <w:p w14:paraId="3CBAAAD1" w14:textId="77777777" w:rsidR="002E17FC" w:rsidRDefault="002E17FC" w:rsidP="002E17FC">
      <w:pPr>
        <w:autoSpaceDE w:val="0"/>
        <w:autoSpaceDN w:val="0"/>
        <w:adjustRightInd w:val="0"/>
        <w:spacing w:before="50" w:after="50" w:line="276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«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2126"/>
        <w:gridCol w:w="4111"/>
        <w:gridCol w:w="1701"/>
      </w:tblGrid>
      <w:tr w:rsidR="00893F52" w:rsidRPr="002013A5" w14:paraId="3D7A9939" w14:textId="77777777" w:rsidTr="002441DF">
        <w:trPr>
          <w:trHeight w:val="185"/>
        </w:trPr>
        <w:tc>
          <w:tcPr>
            <w:tcW w:w="14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7F255" w14:textId="0DE6D90A" w:rsidR="00893F52" w:rsidRPr="002013A5" w:rsidRDefault="00893F52" w:rsidP="00893F52">
            <w:pPr>
              <w:pStyle w:val="ConsDTNormal"/>
              <w:keepNext/>
              <w:jc w:val="left"/>
            </w:pPr>
            <w:r>
              <w:t>4.5.4.1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8A1FC" w14:textId="166FBBF1" w:rsidR="00893F52" w:rsidRPr="002013A5" w:rsidRDefault="00B2235C" w:rsidP="00893F52">
            <w:pPr>
              <w:pStyle w:val="ConsDTNormal"/>
              <w:jc w:val="center"/>
            </w:pPr>
            <w:r>
              <w:rPr>
                <w:position w:val="-12"/>
              </w:rPr>
              <w:pict w14:anchorId="4B1F9A50">
                <v:shape id="_x0000_i1040" type="#_x0000_t75" style="width:52.9pt;height:19.1pt">
                  <v:imagedata r:id="rId14" o:title="00007970"/>
                </v:shape>
              </w:pict>
            </w:r>
          </w:p>
        </w:tc>
        <w:tc>
          <w:tcPr>
            <w:tcW w:w="41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B2B19" w14:textId="6095F196" w:rsidR="00893F52" w:rsidRPr="002013A5" w:rsidRDefault="00893F52" w:rsidP="00893F52">
            <w:pPr>
              <w:pStyle w:val="ConsDTNormal"/>
              <w:keepNext/>
              <w:jc w:val="left"/>
            </w:pPr>
            <w:r w:rsidRPr="002013A5">
              <w:t>комплектные распределительные устройства наружной установки (КРН, КРУН) номинальным током от 500 до 1000 А включительно с количеством ячеек до 5 включительно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11CCC" w14:textId="77777777" w:rsidR="00893F52" w:rsidRPr="002013A5" w:rsidRDefault="00893F52" w:rsidP="00893F52">
            <w:pPr>
              <w:pStyle w:val="ConsDTNormal"/>
              <w:keepNext/>
              <w:jc w:val="left"/>
            </w:pPr>
          </w:p>
        </w:tc>
      </w:tr>
      <w:tr w:rsidR="00893F52" w:rsidRPr="002013A5" w14:paraId="09E1119B" w14:textId="77777777" w:rsidTr="002441DF">
        <w:trPr>
          <w:trHeight w:val="323"/>
        </w:trPr>
        <w:tc>
          <w:tcPr>
            <w:tcW w:w="14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4F4C1" w14:textId="77777777" w:rsidR="00893F52" w:rsidRPr="002013A5" w:rsidRDefault="00893F52" w:rsidP="00893F52">
            <w:pPr>
              <w:pStyle w:val="ConsDTNormal"/>
              <w:keepNext/>
              <w:jc w:val="left"/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E49D0" w14:textId="4B236D08" w:rsidR="00893F52" w:rsidRPr="002013A5" w:rsidRDefault="00B2235C" w:rsidP="00893F52">
            <w:pPr>
              <w:pStyle w:val="ConsDTNormal"/>
              <w:jc w:val="center"/>
            </w:pPr>
            <w:r>
              <w:rPr>
                <w:position w:val="-12"/>
              </w:rPr>
              <w:pict w14:anchorId="5CAF4629">
                <v:shape id="_x0000_i1041" type="#_x0000_t75" style="width:36.9pt;height:19.1pt">
                  <v:imagedata r:id="rId15" o:title="00007971"/>
                </v:shape>
              </w:pict>
            </w:r>
          </w:p>
        </w:tc>
        <w:tc>
          <w:tcPr>
            <w:tcW w:w="41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25ECC" w14:textId="77777777" w:rsidR="00893F52" w:rsidRPr="002013A5" w:rsidRDefault="00893F52" w:rsidP="00893F52">
            <w:pPr>
              <w:pStyle w:val="ConsDTNormal"/>
              <w:keepNext/>
              <w:jc w:val="lef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58662" w14:textId="6EC48CBF" w:rsidR="00893F52" w:rsidRPr="002013A5" w:rsidRDefault="00E20586" w:rsidP="00893F52">
            <w:pPr>
              <w:pStyle w:val="ConsDTNormal"/>
              <w:keepNext/>
              <w:jc w:val="left"/>
            </w:pPr>
            <w:r>
              <w:t xml:space="preserve">9 029 143,97 </w:t>
            </w:r>
            <w:r w:rsidR="00893F52" w:rsidRPr="00893F52">
              <w:t>рублей/</w:t>
            </w:r>
            <w:proofErr w:type="spellStart"/>
            <w:r w:rsidR="00893F52" w:rsidRPr="00893F52">
              <w:t>шт</w:t>
            </w:r>
            <w:proofErr w:type="spellEnd"/>
          </w:p>
        </w:tc>
      </w:tr>
      <w:tr w:rsidR="00893F52" w:rsidRPr="002013A5" w14:paraId="75A74903" w14:textId="77777777" w:rsidTr="002441DF">
        <w:trPr>
          <w:trHeight w:val="303"/>
        </w:trPr>
        <w:tc>
          <w:tcPr>
            <w:tcW w:w="14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D1D09" w14:textId="77777777" w:rsidR="00893F52" w:rsidRPr="002013A5" w:rsidRDefault="00893F52" w:rsidP="00893F52">
            <w:pPr>
              <w:pStyle w:val="ConsDTNormal"/>
              <w:keepNext/>
              <w:jc w:val="left"/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F9ECF" w14:textId="76F67C14" w:rsidR="00893F52" w:rsidRPr="002013A5" w:rsidRDefault="00B2235C" w:rsidP="00893F52">
            <w:pPr>
              <w:pStyle w:val="ConsDTNormal"/>
              <w:jc w:val="center"/>
            </w:pPr>
            <w:r>
              <w:rPr>
                <w:position w:val="-12"/>
              </w:rPr>
              <w:pict w14:anchorId="0149600D">
                <v:shape id="_x0000_i1042" type="#_x0000_t75" style="width:30.15pt;height:19.1pt">
                  <v:imagedata r:id="rId16" o:title="00007972"/>
                </v:shape>
              </w:pict>
            </w:r>
          </w:p>
        </w:tc>
        <w:tc>
          <w:tcPr>
            <w:tcW w:w="41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C6268" w14:textId="77777777" w:rsidR="00893F52" w:rsidRPr="002013A5" w:rsidRDefault="00893F52" w:rsidP="00893F52">
            <w:pPr>
              <w:pStyle w:val="ConsDTNormal"/>
              <w:keepNext/>
              <w:jc w:val="lef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82F9B" w14:textId="77777777" w:rsidR="00893F52" w:rsidRPr="002013A5" w:rsidRDefault="00893F52" w:rsidP="00893F52">
            <w:pPr>
              <w:pStyle w:val="ConsDTNormal"/>
              <w:keepNext/>
              <w:jc w:val="left"/>
            </w:pPr>
          </w:p>
        </w:tc>
      </w:tr>
      <w:tr w:rsidR="00893F52" w:rsidRPr="002013A5" w14:paraId="2A2A6478" w14:textId="77777777" w:rsidTr="002441DF">
        <w:trPr>
          <w:trHeight w:val="269"/>
        </w:trPr>
        <w:tc>
          <w:tcPr>
            <w:tcW w:w="14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8F419" w14:textId="77777777" w:rsidR="00893F52" w:rsidRPr="002013A5" w:rsidRDefault="00893F52" w:rsidP="00893F52">
            <w:pPr>
              <w:pStyle w:val="ConsDTNormal"/>
              <w:keepNext/>
              <w:jc w:val="left"/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92E3C" w14:textId="065DF32E" w:rsidR="00893F52" w:rsidRPr="002013A5" w:rsidRDefault="00B2235C" w:rsidP="00893F52">
            <w:pPr>
              <w:pStyle w:val="ConsDTNormal"/>
              <w:jc w:val="center"/>
            </w:pPr>
            <w:r>
              <w:rPr>
                <w:position w:val="-12"/>
              </w:rPr>
              <w:pict w14:anchorId="3662C64B">
                <v:shape id="_x0000_i1043" type="#_x0000_t75" style="width:55.4pt;height:19.1pt">
                  <v:imagedata r:id="rId17" o:title="00007973"/>
                </v:shape>
              </w:pict>
            </w:r>
          </w:p>
        </w:tc>
        <w:tc>
          <w:tcPr>
            <w:tcW w:w="41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F94C2" w14:textId="77777777" w:rsidR="00893F52" w:rsidRPr="002013A5" w:rsidRDefault="00893F52" w:rsidP="00893F52">
            <w:pPr>
              <w:pStyle w:val="ConsDTNormal"/>
              <w:keepNext/>
              <w:jc w:val="lef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A8B9A" w14:textId="77777777" w:rsidR="00893F52" w:rsidRPr="002013A5" w:rsidRDefault="00893F52" w:rsidP="00893F52">
            <w:pPr>
              <w:pStyle w:val="ConsDTNormal"/>
              <w:keepNext/>
              <w:jc w:val="left"/>
            </w:pPr>
          </w:p>
        </w:tc>
      </w:tr>
    </w:tbl>
    <w:p w14:paraId="0C92E557" w14:textId="6B62A4F5" w:rsidR="0058433B" w:rsidRDefault="002E17FC" w:rsidP="002E17FC">
      <w:pPr>
        <w:autoSpaceDE w:val="0"/>
        <w:autoSpaceDN w:val="0"/>
        <w:adjustRightInd w:val="0"/>
        <w:spacing w:before="50" w:after="50" w:line="276" w:lineRule="auto"/>
        <w:ind w:firstLine="709"/>
        <w:contextualSpacing/>
        <w:jc w:val="right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»</w:t>
      </w:r>
      <w:r w:rsidR="00A00ADC">
        <w:rPr>
          <w:rFonts w:ascii="Times New Roman" w:eastAsia="Times New Roman" w:hAnsi="Times New Roman" w:cs="Arial"/>
          <w:sz w:val="28"/>
          <w:szCs w:val="28"/>
        </w:rPr>
        <w:t>.</w:t>
      </w:r>
    </w:p>
    <w:p w14:paraId="7A74E037" w14:textId="274D105F" w:rsidR="00AE0F76" w:rsidRDefault="00BA3677" w:rsidP="00AE0F76">
      <w:pPr>
        <w:autoSpaceDE w:val="0"/>
        <w:autoSpaceDN w:val="0"/>
        <w:adjustRightInd w:val="0"/>
        <w:spacing w:before="50" w:after="50" w:line="276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lastRenderedPageBreak/>
        <w:t>2</w:t>
      </w:r>
      <w:r w:rsidR="00A43E5B">
        <w:rPr>
          <w:rFonts w:ascii="Times New Roman" w:eastAsia="Times New Roman" w:hAnsi="Times New Roman" w:cs="Arial"/>
          <w:sz w:val="28"/>
          <w:szCs w:val="28"/>
        </w:rPr>
        <w:t xml:space="preserve">. </w:t>
      </w:r>
      <w:r w:rsidR="00AE0F76">
        <w:rPr>
          <w:rFonts w:ascii="Times New Roman" w:eastAsia="Times New Roman" w:hAnsi="Times New Roman" w:cs="Arial"/>
          <w:sz w:val="28"/>
          <w:szCs w:val="28"/>
        </w:rPr>
        <w:t>Настоящий приказ вступает в силу со дня его официального опубликования.</w:t>
      </w:r>
    </w:p>
    <w:p w14:paraId="70CAA539" w14:textId="77777777" w:rsidR="00AE0F76" w:rsidRDefault="00AE0F76" w:rsidP="00BD79FB">
      <w:pPr>
        <w:autoSpaceDE w:val="0"/>
        <w:autoSpaceDN w:val="0"/>
        <w:adjustRightInd w:val="0"/>
        <w:spacing w:before="50" w:after="50" w:line="276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</w:rPr>
      </w:pPr>
    </w:p>
    <w:p w14:paraId="293176AB" w14:textId="77777777" w:rsidR="00525AFD" w:rsidRDefault="00525AFD" w:rsidP="00525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A23471" w14:textId="77777777" w:rsidR="00525AFD" w:rsidRDefault="00525AFD" w:rsidP="00525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C2C758" w14:textId="77777777" w:rsidR="00265A2F" w:rsidRDefault="003D7196" w:rsidP="00BD79FB">
      <w:pPr>
        <w:spacing w:after="0" w:line="240" w:lineRule="auto"/>
      </w:pPr>
      <w:proofErr w:type="spellStart"/>
      <w:r>
        <w:rPr>
          <w:rFonts w:ascii="Times New Roman" w:hAnsi="Times New Roman" w:cs="Times New Roman"/>
          <w:sz w:val="28"/>
          <w:szCs w:val="26"/>
        </w:rPr>
        <w:t>И</w:t>
      </w:r>
      <w:r w:rsidRPr="00454CA9">
        <w:rPr>
          <w:rFonts w:ascii="Times New Roman" w:hAnsi="Times New Roman" w:cs="Times New Roman"/>
          <w:sz w:val="28"/>
          <w:szCs w:val="26"/>
        </w:rPr>
        <w:t>.о</w:t>
      </w:r>
      <w:proofErr w:type="spellEnd"/>
      <w:r w:rsidRPr="00454CA9">
        <w:rPr>
          <w:rFonts w:ascii="Times New Roman" w:hAnsi="Times New Roman" w:cs="Times New Roman"/>
          <w:sz w:val="28"/>
          <w:szCs w:val="26"/>
        </w:rPr>
        <w:t xml:space="preserve">. </w:t>
      </w:r>
      <w:proofErr w:type="gramStart"/>
      <w:r w:rsidRPr="00454CA9">
        <w:rPr>
          <w:rFonts w:ascii="Times New Roman" w:hAnsi="Times New Roman" w:cs="Times New Roman"/>
          <w:sz w:val="28"/>
          <w:szCs w:val="26"/>
        </w:rPr>
        <w:t xml:space="preserve">председателя  </w:t>
      </w:r>
      <w:r w:rsidRPr="00454CA9">
        <w:rPr>
          <w:rFonts w:ascii="Times New Roman" w:hAnsi="Times New Roman" w:cs="Times New Roman"/>
          <w:sz w:val="28"/>
          <w:szCs w:val="26"/>
        </w:rPr>
        <w:tab/>
      </w:r>
      <w:proofErr w:type="gramEnd"/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  <w:t xml:space="preserve">         </w:t>
      </w:r>
      <w:r w:rsidRPr="00454CA9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 xml:space="preserve">     А.</w:t>
      </w:r>
      <w:r w:rsidRPr="00454CA9">
        <w:rPr>
          <w:rFonts w:ascii="Times New Roman" w:hAnsi="Times New Roman" w:cs="Times New Roman"/>
          <w:sz w:val="28"/>
          <w:szCs w:val="26"/>
        </w:rPr>
        <w:t xml:space="preserve">А. </w:t>
      </w:r>
      <w:proofErr w:type="spellStart"/>
      <w:r w:rsidRPr="00454CA9">
        <w:rPr>
          <w:rFonts w:ascii="Times New Roman" w:hAnsi="Times New Roman" w:cs="Times New Roman"/>
          <w:sz w:val="28"/>
          <w:szCs w:val="26"/>
        </w:rPr>
        <w:t>Макуашев</w:t>
      </w:r>
      <w:proofErr w:type="spellEnd"/>
    </w:p>
    <w:sectPr w:rsidR="00265A2F" w:rsidSect="00AE0F76">
      <w:pgSz w:w="11906" w:h="16838" w:code="9"/>
      <w:pgMar w:top="851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C7E66" w14:textId="77777777" w:rsidR="00B2235C" w:rsidRDefault="00B2235C" w:rsidP="00BC58BE">
      <w:pPr>
        <w:spacing w:after="0" w:line="240" w:lineRule="auto"/>
      </w:pPr>
      <w:r>
        <w:separator/>
      </w:r>
    </w:p>
  </w:endnote>
  <w:endnote w:type="continuationSeparator" w:id="0">
    <w:p w14:paraId="392F1F1D" w14:textId="77777777" w:rsidR="00B2235C" w:rsidRDefault="00B2235C" w:rsidP="00BC5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2D908" w14:textId="77777777" w:rsidR="00B2235C" w:rsidRDefault="00B2235C" w:rsidP="00BC58BE">
      <w:pPr>
        <w:spacing w:after="0" w:line="240" w:lineRule="auto"/>
      </w:pPr>
      <w:r>
        <w:separator/>
      </w:r>
    </w:p>
  </w:footnote>
  <w:footnote w:type="continuationSeparator" w:id="0">
    <w:p w14:paraId="2C501855" w14:textId="77777777" w:rsidR="00B2235C" w:rsidRDefault="00B2235C" w:rsidP="00BC5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41DDF"/>
    <w:multiLevelType w:val="hybridMultilevel"/>
    <w:tmpl w:val="FB3015CA"/>
    <w:lvl w:ilvl="0" w:tplc="60DA24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8EC4E15"/>
    <w:multiLevelType w:val="hybridMultilevel"/>
    <w:tmpl w:val="13948244"/>
    <w:lvl w:ilvl="0" w:tplc="4A86620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B144542"/>
    <w:multiLevelType w:val="hybridMultilevel"/>
    <w:tmpl w:val="915854F8"/>
    <w:lvl w:ilvl="0" w:tplc="5C2EAD7A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FD"/>
    <w:rsid w:val="000055AE"/>
    <w:rsid w:val="00006447"/>
    <w:rsid w:val="00010637"/>
    <w:rsid w:val="000417C2"/>
    <w:rsid w:val="000671D9"/>
    <w:rsid w:val="000A4D47"/>
    <w:rsid w:val="00124FAE"/>
    <w:rsid w:val="00126DD5"/>
    <w:rsid w:val="00144BB1"/>
    <w:rsid w:val="00156246"/>
    <w:rsid w:val="001714BF"/>
    <w:rsid w:val="00176D9E"/>
    <w:rsid w:val="001A03FB"/>
    <w:rsid w:val="001A7182"/>
    <w:rsid w:val="002241F0"/>
    <w:rsid w:val="00232D6C"/>
    <w:rsid w:val="00232ECC"/>
    <w:rsid w:val="002441DF"/>
    <w:rsid w:val="00244D6C"/>
    <w:rsid w:val="00250F0C"/>
    <w:rsid w:val="00253814"/>
    <w:rsid w:val="00265A2F"/>
    <w:rsid w:val="00267120"/>
    <w:rsid w:val="00271DC9"/>
    <w:rsid w:val="00272B0D"/>
    <w:rsid w:val="00286351"/>
    <w:rsid w:val="0029056E"/>
    <w:rsid w:val="0029427A"/>
    <w:rsid w:val="002A29A6"/>
    <w:rsid w:val="002A7176"/>
    <w:rsid w:val="002B0803"/>
    <w:rsid w:val="002C10ED"/>
    <w:rsid w:val="002D4003"/>
    <w:rsid w:val="002E17FC"/>
    <w:rsid w:val="002F4370"/>
    <w:rsid w:val="002F6B62"/>
    <w:rsid w:val="002F749E"/>
    <w:rsid w:val="00311E36"/>
    <w:rsid w:val="0032243B"/>
    <w:rsid w:val="003637AE"/>
    <w:rsid w:val="00382D9A"/>
    <w:rsid w:val="00392255"/>
    <w:rsid w:val="003A7B2A"/>
    <w:rsid w:val="003B0E4D"/>
    <w:rsid w:val="003D7196"/>
    <w:rsid w:val="00430CFB"/>
    <w:rsid w:val="00431F02"/>
    <w:rsid w:val="00445BD3"/>
    <w:rsid w:val="00446D9A"/>
    <w:rsid w:val="00496B3E"/>
    <w:rsid w:val="004C1F23"/>
    <w:rsid w:val="004E1F24"/>
    <w:rsid w:val="004E6932"/>
    <w:rsid w:val="004F5FA2"/>
    <w:rsid w:val="00525AFD"/>
    <w:rsid w:val="00530C7E"/>
    <w:rsid w:val="00551F31"/>
    <w:rsid w:val="0058433B"/>
    <w:rsid w:val="005A06CD"/>
    <w:rsid w:val="005B0890"/>
    <w:rsid w:val="005B1408"/>
    <w:rsid w:val="005D2473"/>
    <w:rsid w:val="0060731A"/>
    <w:rsid w:val="006329DD"/>
    <w:rsid w:val="006418E5"/>
    <w:rsid w:val="006701A4"/>
    <w:rsid w:val="006764CE"/>
    <w:rsid w:val="006D06CF"/>
    <w:rsid w:val="006E3699"/>
    <w:rsid w:val="00711442"/>
    <w:rsid w:val="0073020A"/>
    <w:rsid w:val="00734191"/>
    <w:rsid w:val="00735A0D"/>
    <w:rsid w:val="007503AD"/>
    <w:rsid w:val="00764481"/>
    <w:rsid w:val="0079647C"/>
    <w:rsid w:val="007D165A"/>
    <w:rsid w:val="00800DE6"/>
    <w:rsid w:val="0082299C"/>
    <w:rsid w:val="00844995"/>
    <w:rsid w:val="0085525B"/>
    <w:rsid w:val="00873DA1"/>
    <w:rsid w:val="00893F52"/>
    <w:rsid w:val="008F170A"/>
    <w:rsid w:val="009024B4"/>
    <w:rsid w:val="00936728"/>
    <w:rsid w:val="009474E1"/>
    <w:rsid w:val="00973E2F"/>
    <w:rsid w:val="009853B1"/>
    <w:rsid w:val="009926EB"/>
    <w:rsid w:val="009A3A00"/>
    <w:rsid w:val="009A782C"/>
    <w:rsid w:val="009E4654"/>
    <w:rsid w:val="00A007DD"/>
    <w:rsid w:val="00A00ADC"/>
    <w:rsid w:val="00A02DF9"/>
    <w:rsid w:val="00A43C7A"/>
    <w:rsid w:val="00A43E5B"/>
    <w:rsid w:val="00A63BDA"/>
    <w:rsid w:val="00A82F1B"/>
    <w:rsid w:val="00AA50B5"/>
    <w:rsid w:val="00AB6ED0"/>
    <w:rsid w:val="00AE0F76"/>
    <w:rsid w:val="00AF3C44"/>
    <w:rsid w:val="00AF7D87"/>
    <w:rsid w:val="00B110F1"/>
    <w:rsid w:val="00B2000F"/>
    <w:rsid w:val="00B2235C"/>
    <w:rsid w:val="00B65CEC"/>
    <w:rsid w:val="00BA3677"/>
    <w:rsid w:val="00BB59F4"/>
    <w:rsid w:val="00BC58BE"/>
    <w:rsid w:val="00BD79FB"/>
    <w:rsid w:val="00BE6C39"/>
    <w:rsid w:val="00C1412D"/>
    <w:rsid w:val="00C178EA"/>
    <w:rsid w:val="00C42EE1"/>
    <w:rsid w:val="00C66916"/>
    <w:rsid w:val="00C72852"/>
    <w:rsid w:val="00CC2EBD"/>
    <w:rsid w:val="00CD7F25"/>
    <w:rsid w:val="00D14CFD"/>
    <w:rsid w:val="00D17841"/>
    <w:rsid w:val="00D41C6E"/>
    <w:rsid w:val="00D672CF"/>
    <w:rsid w:val="00DA73E6"/>
    <w:rsid w:val="00DD1FE7"/>
    <w:rsid w:val="00E056FF"/>
    <w:rsid w:val="00E05F9F"/>
    <w:rsid w:val="00E20586"/>
    <w:rsid w:val="00E328DD"/>
    <w:rsid w:val="00E476B0"/>
    <w:rsid w:val="00E608B0"/>
    <w:rsid w:val="00E85AC4"/>
    <w:rsid w:val="00E924C9"/>
    <w:rsid w:val="00E9329B"/>
    <w:rsid w:val="00E93FA0"/>
    <w:rsid w:val="00EA3538"/>
    <w:rsid w:val="00EA4E4E"/>
    <w:rsid w:val="00EB5098"/>
    <w:rsid w:val="00EC4639"/>
    <w:rsid w:val="00EF0B41"/>
    <w:rsid w:val="00EF1FD1"/>
    <w:rsid w:val="00F10BA6"/>
    <w:rsid w:val="00F231CE"/>
    <w:rsid w:val="00F41EA1"/>
    <w:rsid w:val="00F518C4"/>
    <w:rsid w:val="00F564B1"/>
    <w:rsid w:val="00F9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D844F"/>
  <w15:docId w15:val="{F636DCD2-4E53-443A-AA3D-5C2674A8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AF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1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C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58BE"/>
  </w:style>
  <w:style w:type="paragraph" w:styleId="a7">
    <w:name w:val="footer"/>
    <w:basedOn w:val="a"/>
    <w:link w:val="a8"/>
    <w:uiPriority w:val="99"/>
    <w:unhideWhenUsed/>
    <w:rsid w:val="00BC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58BE"/>
  </w:style>
  <w:style w:type="paragraph" w:styleId="a9">
    <w:name w:val="List Paragraph"/>
    <w:basedOn w:val="a"/>
    <w:uiPriority w:val="34"/>
    <w:qFormat/>
    <w:rsid w:val="00D672CF"/>
    <w:pPr>
      <w:ind w:left="720"/>
      <w:contextualSpacing/>
    </w:pPr>
  </w:style>
  <w:style w:type="paragraph" w:customStyle="1" w:styleId="ConsDTNormal">
    <w:name w:val="ConsDTNormal"/>
    <w:rsid w:val="00E924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0055AE"/>
    <w:rPr>
      <w:color w:val="0563C1" w:themeColor="hyperlink"/>
      <w:u w:val="single"/>
    </w:rPr>
  </w:style>
  <w:style w:type="paragraph" w:styleId="ab">
    <w:name w:val="No Spacing"/>
    <w:uiPriority w:val="1"/>
    <w:qFormat/>
    <w:rsid w:val="0022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849BF-B32D-40F6-A50C-021747A40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Астемир Карамурзов</dc:creator>
  <cp:lastModifiedBy>Али Асланович Гузоев</cp:lastModifiedBy>
  <cp:revision>3</cp:revision>
  <cp:lastPrinted>2023-12-19T14:06:00Z</cp:lastPrinted>
  <dcterms:created xsi:type="dcterms:W3CDTF">2024-05-29T06:35:00Z</dcterms:created>
  <dcterms:modified xsi:type="dcterms:W3CDTF">2024-05-29T06:43:00Z</dcterms:modified>
</cp:coreProperties>
</file>