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6231B" w:rsidRPr="00C13541" w:rsidTr="0076231B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76231B" w:rsidRPr="00C13541" w:rsidRDefault="0076231B" w:rsidP="0076231B">
            <w:pPr>
              <w:widowControl w:val="0"/>
              <w:tabs>
                <w:tab w:val="left" w:pos="4474"/>
              </w:tabs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C13541">
              <w:rPr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8A2DDD" wp14:editId="730E7430">
                  <wp:extent cx="619125" cy="714375"/>
                  <wp:effectExtent l="0" t="0" r="9525" b="9525"/>
                  <wp:docPr id="2" name="Рисунок 2" descr="base_23856_8089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56_8089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1B" w:rsidRPr="00C13541" w:rsidTr="0076231B">
        <w:trPr>
          <w:jc w:val="center"/>
        </w:trPr>
        <w:tc>
          <w:tcPr>
            <w:tcW w:w="9639" w:type="dxa"/>
            <w:gridSpan w:val="2"/>
          </w:tcPr>
          <w:p w:rsidR="0076231B" w:rsidRPr="003A4044" w:rsidRDefault="0076231B" w:rsidP="008D7603">
            <w:pPr>
              <w:widowControl w:val="0"/>
              <w:jc w:val="center"/>
              <w:outlineLvl w:val="0"/>
              <w:rPr>
                <w:b/>
                <w:color w:val="000000"/>
                <w:spacing w:val="-2"/>
                <w:szCs w:val="24"/>
                <w:lang w:eastAsia="ru-RU"/>
              </w:rPr>
            </w:pPr>
            <w:r w:rsidRPr="003A4044">
              <w:rPr>
                <w:b/>
                <w:color w:val="000000"/>
                <w:spacing w:val="-2"/>
                <w:szCs w:val="24"/>
                <w:lang w:eastAsia="ru-RU"/>
              </w:rPr>
              <w:t>ГОСУДАРСТВЕННЫЙ КОМИТЕТ</w:t>
            </w:r>
          </w:p>
          <w:p w:rsidR="0076231B" w:rsidRPr="003A4044" w:rsidRDefault="0076231B" w:rsidP="008D7603">
            <w:pPr>
              <w:widowControl w:val="0"/>
              <w:jc w:val="center"/>
              <w:outlineLvl w:val="0"/>
              <w:rPr>
                <w:b/>
                <w:color w:val="000000"/>
                <w:spacing w:val="-2"/>
                <w:szCs w:val="24"/>
                <w:lang w:eastAsia="ru-RU"/>
              </w:rPr>
            </w:pPr>
            <w:r w:rsidRPr="003A4044">
              <w:rPr>
                <w:b/>
                <w:color w:val="000000"/>
                <w:spacing w:val="-2"/>
                <w:szCs w:val="24"/>
                <w:lang w:eastAsia="ru-RU"/>
              </w:rPr>
              <w:t>КАБАРДИНО-БАЛКАРСКОЙ РЕСПУБЛИКИ</w:t>
            </w:r>
          </w:p>
          <w:p w:rsidR="0076231B" w:rsidRPr="003A4044" w:rsidRDefault="0076231B" w:rsidP="008D7603">
            <w:pPr>
              <w:widowControl w:val="0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A4044">
              <w:rPr>
                <w:b/>
                <w:color w:val="000000"/>
                <w:spacing w:val="-2"/>
                <w:szCs w:val="24"/>
                <w:lang w:eastAsia="ru-RU"/>
              </w:rPr>
              <w:t>ПО ТАРИФАМ И ЖИЛИЩНОМУ НАДЗОРУ</w:t>
            </w:r>
          </w:p>
        </w:tc>
      </w:tr>
      <w:tr w:rsidR="0076231B" w:rsidRPr="00C13541" w:rsidTr="0076231B">
        <w:trPr>
          <w:jc w:val="center"/>
        </w:trPr>
        <w:tc>
          <w:tcPr>
            <w:tcW w:w="4819" w:type="dxa"/>
            <w:tcBorders>
              <w:left w:val="nil"/>
            </w:tcBorders>
          </w:tcPr>
          <w:p w:rsidR="0076231B" w:rsidRPr="003A4044" w:rsidRDefault="0076231B" w:rsidP="008D7603">
            <w:pPr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 xml:space="preserve">КЪЭБЭРДЕЙ-БАЛЪКЪЭР </w:t>
            </w:r>
            <w:r>
              <w:rPr>
                <w:b/>
                <w:szCs w:val="24"/>
                <w:lang w:eastAsia="ru-RU"/>
              </w:rPr>
              <w:t>Р</w:t>
            </w:r>
            <w:r w:rsidRPr="003A4044">
              <w:rPr>
                <w:b/>
                <w:szCs w:val="24"/>
                <w:lang w:eastAsia="ru-RU"/>
              </w:rPr>
              <w:t>ЕСПУБЛИКЭМ</w:t>
            </w:r>
            <w:r>
              <w:rPr>
                <w:b/>
                <w:szCs w:val="24"/>
                <w:lang w:eastAsia="ru-RU"/>
              </w:rPr>
              <w:t xml:space="preserve"> </w:t>
            </w:r>
          </w:p>
          <w:p w:rsidR="0076231B" w:rsidRPr="003A4044" w:rsidRDefault="0076231B" w:rsidP="008D7603">
            <w:pPr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>ТАРИФХЭМКIЭ, ПСЭУАПIЭ IЭНАТIЭМ</w:t>
            </w:r>
          </w:p>
          <w:p w:rsidR="0076231B" w:rsidRPr="003A4044" w:rsidRDefault="0076231B" w:rsidP="008D7603">
            <w:pPr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>КIЭЛЪЫПЛЪЫНЫМКIЭ И КЪЭРАЛ КОМИТЕТ</w:t>
            </w:r>
          </w:p>
        </w:tc>
        <w:tc>
          <w:tcPr>
            <w:tcW w:w="4820" w:type="dxa"/>
          </w:tcPr>
          <w:p w:rsidR="0076231B" w:rsidRPr="003A4044" w:rsidRDefault="0076231B" w:rsidP="008D7603">
            <w:pPr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>КЪАБАРТЫ-МАЛКЪАР РЕСПУБЛИКАНЫ</w:t>
            </w:r>
          </w:p>
          <w:p w:rsidR="0076231B" w:rsidRDefault="0076231B" w:rsidP="008D7603">
            <w:pPr>
              <w:jc w:val="center"/>
              <w:rPr>
                <w:b/>
                <w:color w:val="000000"/>
                <w:spacing w:val="-3"/>
                <w:szCs w:val="24"/>
                <w:lang w:eastAsia="ru-RU"/>
              </w:rPr>
            </w:pPr>
            <w:r w:rsidRPr="003A4044">
              <w:rPr>
                <w:b/>
                <w:color w:val="000000"/>
                <w:spacing w:val="-3"/>
                <w:szCs w:val="24"/>
                <w:lang w:eastAsia="ru-RU"/>
              </w:rPr>
              <w:t>ТАРИФЛЕНИ ЖАНЫ БЛА ЭМ ЖАШАУ ЖУРТЛАГЪА</w:t>
            </w:r>
            <w:r>
              <w:rPr>
                <w:b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3A4044">
              <w:rPr>
                <w:b/>
                <w:color w:val="000000"/>
                <w:spacing w:val="-3"/>
                <w:szCs w:val="24"/>
                <w:lang w:eastAsia="ru-RU"/>
              </w:rPr>
              <w:t xml:space="preserve">НАДЗОР </w:t>
            </w:r>
          </w:p>
          <w:p w:rsidR="0076231B" w:rsidRPr="003A4044" w:rsidRDefault="0076231B" w:rsidP="008D7603">
            <w:pPr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color w:val="000000"/>
                <w:spacing w:val="-3"/>
                <w:szCs w:val="24"/>
                <w:lang w:eastAsia="ru-RU"/>
              </w:rPr>
              <w:t>ЭТИУ КЪЫРАЛ КОМИТЕТИ</w:t>
            </w:r>
          </w:p>
        </w:tc>
      </w:tr>
      <w:tr w:rsidR="0076231B" w:rsidRPr="00C13541" w:rsidTr="0076231B">
        <w:trPr>
          <w:jc w:val="center"/>
        </w:trPr>
        <w:tc>
          <w:tcPr>
            <w:tcW w:w="9639" w:type="dxa"/>
            <w:gridSpan w:val="2"/>
          </w:tcPr>
          <w:p w:rsidR="0076231B" w:rsidRPr="003A4044" w:rsidRDefault="0076231B" w:rsidP="008D7603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 xml:space="preserve">ул. Горького, д. 4, </w:t>
            </w:r>
            <w:r>
              <w:rPr>
                <w:b/>
                <w:szCs w:val="24"/>
                <w:lang w:eastAsia="ru-RU"/>
              </w:rPr>
              <w:t xml:space="preserve">г. </w:t>
            </w:r>
            <w:r w:rsidRPr="003A4044">
              <w:rPr>
                <w:b/>
                <w:szCs w:val="24"/>
                <w:lang w:eastAsia="ru-RU"/>
              </w:rPr>
              <w:t>Нальчик, 360051</w:t>
            </w:r>
          </w:p>
          <w:p w:rsidR="0076231B" w:rsidRPr="003A4044" w:rsidRDefault="0076231B" w:rsidP="008D7603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  <w:lang w:eastAsia="ru-RU"/>
              </w:rPr>
            </w:pPr>
            <w:r w:rsidRPr="003A4044">
              <w:rPr>
                <w:b/>
                <w:szCs w:val="24"/>
                <w:lang w:eastAsia="ru-RU"/>
              </w:rPr>
              <w:t>тел. +7(8662) 40-93-82; факс +7(8662) 40-83-18; e-mail:</w:t>
            </w:r>
            <w:r w:rsidRPr="003A4044">
              <w:rPr>
                <w:b/>
                <w:color w:val="000000"/>
                <w:szCs w:val="24"/>
                <w:lang w:eastAsia="ru-RU"/>
              </w:rPr>
              <w:t xml:space="preserve"> </w:t>
            </w:r>
            <w:r w:rsidRPr="003A4044">
              <w:rPr>
                <w:b/>
                <w:color w:val="000000"/>
                <w:szCs w:val="24"/>
                <w:lang w:val="en-US" w:eastAsia="ru-RU"/>
              </w:rPr>
              <w:t>minenergo</w:t>
            </w:r>
            <w:hyperlink r:id="rId8" w:history="1">
              <w:r w:rsidRPr="003A4044">
                <w:rPr>
                  <w:b/>
                  <w:color w:val="000000"/>
                  <w:szCs w:val="24"/>
                  <w:lang w:eastAsia="ru-RU"/>
                </w:rPr>
                <w:t>@</w:t>
              </w:r>
              <w:r w:rsidRPr="003A4044">
                <w:rPr>
                  <w:b/>
                  <w:color w:val="000000"/>
                  <w:szCs w:val="24"/>
                  <w:lang w:val="en-US" w:eastAsia="ru-RU"/>
                </w:rPr>
                <w:t>kbr</w:t>
              </w:r>
              <w:r w:rsidRPr="003A4044">
                <w:rPr>
                  <w:b/>
                  <w:color w:val="000000"/>
                  <w:szCs w:val="24"/>
                  <w:lang w:eastAsia="ru-RU"/>
                </w:rPr>
                <w:t>.</w:t>
              </w:r>
              <w:r w:rsidRPr="003A4044">
                <w:rPr>
                  <w:b/>
                  <w:color w:val="000000"/>
                  <w:szCs w:val="24"/>
                  <w:lang w:val="en-US" w:eastAsia="ru-RU"/>
                </w:rPr>
                <w:t>ru</w:t>
              </w:r>
            </w:hyperlink>
            <w:r w:rsidRPr="003A4044">
              <w:rPr>
                <w:b/>
                <w:szCs w:val="24"/>
                <w:lang w:eastAsia="ru-RU"/>
              </w:rPr>
              <w:t>; https://</w:t>
            </w:r>
            <w:r w:rsidRPr="003A4044">
              <w:rPr>
                <w:b/>
                <w:szCs w:val="24"/>
                <w:lang w:val="en-US" w:eastAsia="ru-RU"/>
              </w:rPr>
              <w:t>tarif</w:t>
            </w:r>
            <w:r w:rsidRPr="003A4044">
              <w:rPr>
                <w:b/>
                <w:szCs w:val="24"/>
                <w:lang w:eastAsia="ru-RU"/>
              </w:rPr>
              <w:t>.</w:t>
            </w:r>
            <w:r w:rsidRPr="003A4044">
              <w:rPr>
                <w:b/>
                <w:szCs w:val="24"/>
                <w:lang w:val="en-US" w:eastAsia="ru-RU"/>
              </w:rPr>
              <w:t>kbr</w:t>
            </w:r>
            <w:r w:rsidRPr="003A4044">
              <w:rPr>
                <w:b/>
                <w:szCs w:val="24"/>
                <w:lang w:eastAsia="ru-RU"/>
              </w:rPr>
              <w:t>.</w:t>
            </w:r>
            <w:r w:rsidRPr="003A4044">
              <w:rPr>
                <w:b/>
                <w:szCs w:val="24"/>
                <w:lang w:val="en-US" w:eastAsia="ru-RU"/>
              </w:rPr>
              <w:t>ru</w:t>
            </w:r>
            <w:r w:rsidRPr="003A4044">
              <w:rPr>
                <w:b/>
                <w:szCs w:val="24"/>
                <w:lang w:eastAsia="ru-RU"/>
              </w:rPr>
              <w:t>/</w:t>
            </w:r>
          </w:p>
        </w:tc>
      </w:tr>
      <w:tr w:rsidR="0076231B" w:rsidRPr="00C13541" w:rsidTr="0076231B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1B" w:rsidRDefault="00B70DAE" w:rsidP="008D7603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E7AF8" wp14:editId="70602766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5715</wp:posOffset>
                      </wp:positionV>
                      <wp:extent cx="2771775" cy="16859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1685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47E0" w:rsidRPr="00CB47E0" w:rsidRDefault="00CB47E0" w:rsidP="00CB47E0">
                                  <w:pPr>
                                    <w:ind w:firstLine="177"/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CB47E0">
                                    <w:rPr>
                                      <w:sz w:val="27"/>
                                      <w:szCs w:val="27"/>
                                    </w:rPr>
                                    <w:t>Руководителям организаций, осуществляющих деяте</w:t>
                                  </w:r>
                                  <w:r w:rsidR="00FE1CBE">
                                    <w:rPr>
                                      <w:sz w:val="27"/>
                                      <w:szCs w:val="27"/>
                                    </w:rPr>
                                    <w:t xml:space="preserve">льность в сфере водоснабжения и </w:t>
                                  </w:r>
                                  <w:r w:rsidRPr="00CB47E0">
                                    <w:rPr>
                                      <w:sz w:val="27"/>
                                      <w:szCs w:val="27"/>
                                    </w:rPr>
                                    <w:t xml:space="preserve">водоотведения </w:t>
                                  </w:r>
                                </w:p>
                                <w:p w:rsidR="00CB47E0" w:rsidRPr="00CB47E0" w:rsidRDefault="00CB47E0" w:rsidP="00CB47E0">
                                  <w:pPr>
                                    <w:ind w:firstLine="177"/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CB47E0">
                                    <w:rPr>
                                      <w:sz w:val="27"/>
                                      <w:szCs w:val="27"/>
                                    </w:rPr>
                                    <w:t>(по списку)</w:t>
                                  </w:r>
                                </w:p>
                                <w:p w:rsidR="005355A7" w:rsidRDefault="005355A7" w:rsidP="00C30F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E7AF8" id="Прямоугольник 1" o:spid="_x0000_s1026" style="position:absolute;left:0;text-align:left;margin-left:264.7pt;margin-top:.45pt;width:218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" fillcolor="white [3201]" strokecolor="white [3212]" strokeweight="1pt">
                      <v:textbox>
                        <w:txbxContent>
                          <w:p w:rsidR="00CB47E0" w:rsidRPr="00CB47E0" w:rsidRDefault="00CB47E0" w:rsidP="00CB47E0">
                            <w:pPr>
                              <w:ind w:firstLine="177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CB47E0">
                              <w:rPr>
                                <w:sz w:val="27"/>
                                <w:szCs w:val="27"/>
                              </w:rPr>
                              <w:t>Руководителям организаций, осуществляющих деяте</w:t>
                            </w:r>
                            <w:r w:rsidR="00FE1CBE">
                              <w:rPr>
                                <w:sz w:val="27"/>
                                <w:szCs w:val="27"/>
                              </w:rPr>
                              <w:t xml:space="preserve">льность в сфере водоснабжения и </w:t>
                            </w:r>
                            <w:r w:rsidRPr="00CB47E0">
                              <w:rPr>
                                <w:sz w:val="27"/>
                                <w:szCs w:val="27"/>
                              </w:rPr>
                              <w:t xml:space="preserve">водоотведения </w:t>
                            </w:r>
                          </w:p>
                          <w:p w:rsidR="00CB47E0" w:rsidRPr="00CB47E0" w:rsidRDefault="00CB47E0" w:rsidP="00CB47E0">
                            <w:pPr>
                              <w:ind w:firstLine="177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CB47E0">
                              <w:rPr>
                                <w:sz w:val="27"/>
                                <w:szCs w:val="27"/>
                              </w:rPr>
                              <w:t>(</w:t>
                            </w:r>
                            <w:proofErr w:type="gramStart"/>
                            <w:r w:rsidRPr="00CB47E0">
                              <w:rPr>
                                <w:sz w:val="27"/>
                                <w:szCs w:val="27"/>
                              </w:rPr>
                              <w:t>по</w:t>
                            </w:r>
                            <w:proofErr w:type="gramEnd"/>
                            <w:r w:rsidRPr="00CB47E0">
                              <w:rPr>
                                <w:sz w:val="27"/>
                                <w:szCs w:val="27"/>
                              </w:rPr>
                              <w:t xml:space="preserve"> списку)</w:t>
                            </w:r>
                          </w:p>
                          <w:p w:rsidR="005355A7" w:rsidRDefault="005355A7" w:rsidP="00C30F6D">
                            <w:pPr>
                              <w:jc w:val="center"/>
                              <w:rPr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31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07AEEF" wp14:editId="4DCF032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-48260</wp:posOffset>
                      </wp:positionV>
                      <wp:extent cx="5886450" cy="0"/>
                      <wp:effectExtent l="0" t="1905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6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468B9" id="Прямая соединительная линия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3.8pt" to="463.8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76231B">
              <w:rPr>
                <w:sz w:val="28"/>
                <w:szCs w:val="28"/>
                <w:lang w:eastAsia="ru-RU"/>
              </w:rPr>
              <w:t>от</w:t>
            </w:r>
            <w:r w:rsidR="002F306F">
              <w:rPr>
                <w:sz w:val="28"/>
                <w:szCs w:val="28"/>
                <w:lang w:eastAsia="ru-RU"/>
              </w:rPr>
              <w:t xml:space="preserve"> «___» ____ 20__ г.   </w:t>
            </w:r>
            <w:r w:rsidR="0076231B">
              <w:rPr>
                <w:sz w:val="28"/>
                <w:szCs w:val="28"/>
                <w:lang w:eastAsia="ru-RU"/>
              </w:rPr>
              <w:t>№</w:t>
            </w:r>
            <w:r w:rsidR="002F306F">
              <w:rPr>
                <w:sz w:val="28"/>
                <w:szCs w:val="28"/>
                <w:lang w:eastAsia="ru-RU"/>
              </w:rPr>
              <w:t xml:space="preserve"> _____________</w:t>
            </w:r>
            <w:r w:rsidR="00CA3F0A">
              <w:rPr>
                <w:sz w:val="28"/>
                <w:szCs w:val="28"/>
                <w:lang w:eastAsia="ru-RU"/>
              </w:rPr>
              <w:t xml:space="preserve">                </w:t>
            </w:r>
          </w:p>
          <w:p w:rsidR="0076231B" w:rsidRPr="00C13541" w:rsidRDefault="0076231B" w:rsidP="008D7603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Pr="00C13541">
              <w:rPr>
                <w:sz w:val="28"/>
                <w:szCs w:val="28"/>
                <w:lang w:eastAsia="ru-RU"/>
              </w:rPr>
              <w:t xml:space="preserve">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C13541">
              <w:rPr>
                <w:sz w:val="28"/>
                <w:szCs w:val="28"/>
                <w:lang w:eastAsia="ru-RU"/>
              </w:rPr>
              <w:t xml:space="preserve"> ___________ от __</w:t>
            </w:r>
            <w:r w:rsidR="002F306F">
              <w:rPr>
                <w:sz w:val="28"/>
                <w:szCs w:val="28"/>
                <w:lang w:eastAsia="ru-RU"/>
              </w:rPr>
              <w:t>____</w:t>
            </w:r>
            <w:r w:rsidRPr="00C13541">
              <w:rPr>
                <w:sz w:val="28"/>
                <w:szCs w:val="28"/>
                <w:lang w:eastAsia="ru-RU"/>
              </w:rPr>
              <w:t>__________</w:t>
            </w:r>
          </w:p>
        </w:tc>
      </w:tr>
    </w:tbl>
    <w:p w:rsidR="002F306F" w:rsidRDefault="002F306F" w:rsidP="002F306F">
      <w:pPr>
        <w:rPr>
          <w:sz w:val="28"/>
        </w:rPr>
      </w:pPr>
    </w:p>
    <w:p w:rsidR="002F306F" w:rsidRDefault="002F306F" w:rsidP="002F306F">
      <w:pPr>
        <w:rPr>
          <w:sz w:val="28"/>
        </w:rPr>
      </w:pPr>
    </w:p>
    <w:p w:rsidR="00E90FA3" w:rsidRPr="006D2388" w:rsidRDefault="00E90FA3" w:rsidP="00E90FA3">
      <w:pPr>
        <w:rPr>
          <w:sz w:val="28"/>
        </w:rPr>
      </w:pPr>
    </w:p>
    <w:p w:rsidR="000E2BCE" w:rsidRDefault="000E2BCE" w:rsidP="002F306F">
      <w:pPr>
        <w:rPr>
          <w:sz w:val="16"/>
          <w:szCs w:val="16"/>
        </w:rPr>
      </w:pPr>
    </w:p>
    <w:p w:rsidR="00E90FA3" w:rsidRDefault="00E90FA3" w:rsidP="002F306F">
      <w:pPr>
        <w:rPr>
          <w:sz w:val="16"/>
          <w:szCs w:val="16"/>
        </w:rPr>
      </w:pPr>
    </w:p>
    <w:p w:rsidR="002D2A3F" w:rsidRPr="000E2BCE" w:rsidRDefault="002D2A3F" w:rsidP="002F306F">
      <w:pPr>
        <w:rPr>
          <w:sz w:val="16"/>
          <w:szCs w:val="16"/>
        </w:rPr>
      </w:pPr>
    </w:p>
    <w:p w:rsidR="000E2BCE" w:rsidRDefault="000E2BCE" w:rsidP="002F306F">
      <w:pPr>
        <w:rPr>
          <w:sz w:val="28"/>
        </w:rPr>
      </w:pPr>
    </w:p>
    <w:p w:rsidR="00E87D50" w:rsidRDefault="00E87D50" w:rsidP="002F306F">
      <w:pPr>
        <w:rPr>
          <w:sz w:val="28"/>
        </w:rPr>
      </w:pPr>
    </w:p>
    <w:p w:rsidR="006A3BA1" w:rsidRDefault="000F1E86" w:rsidP="007B3E98">
      <w:pPr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 соответствии с пунктом 32 Правил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</w:t>
      </w:r>
      <w:r>
        <w:rPr>
          <w:color w:val="000000" w:themeColor="text1"/>
          <w:sz w:val="27"/>
          <w:szCs w:val="27"/>
        </w:rPr>
        <w:br/>
        <w:t>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регулируемые организации</w:t>
      </w:r>
      <w:r w:rsidR="001C1002">
        <w:rPr>
          <w:color w:val="000000" w:themeColor="text1"/>
          <w:sz w:val="27"/>
          <w:szCs w:val="27"/>
        </w:rPr>
        <w:t xml:space="preserve"> ежегодно, до 1 апреля, представляют в уполномоченный орган отчеты о выполнении производственных программ за предыдущий период.</w:t>
      </w:r>
    </w:p>
    <w:p w:rsidR="001C1002" w:rsidRDefault="001C1002" w:rsidP="007B3E98">
      <w:pPr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На основании пункта 3 статьи 5 Федерального закона от 7 декабря 2011 года №</w:t>
      </w:r>
      <w:r w:rsidR="00715A7A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416-ФЗ «О водоснабжении и водоотведении» прошу представить следующие документы по итогам работы за 202</w:t>
      </w:r>
      <w:r w:rsidR="005003F1">
        <w:rPr>
          <w:color w:val="000000" w:themeColor="text1"/>
          <w:sz w:val="27"/>
          <w:szCs w:val="27"/>
        </w:rPr>
        <w:t>4</w:t>
      </w:r>
      <w:r>
        <w:rPr>
          <w:color w:val="000000" w:themeColor="text1"/>
          <w:sz w:val="27"/>
          <w:szCs w:val="27"/>
        </w:rPr>
        <w:t xml:space="preserve"> год:</w:t>
      </w:r>
    </w:p>
    <w:p w:rsidR="001C1002" w:rsidRPr="00681AAD" w:rsidRDefault="001C1002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Сводные показатели расчета себестоимости отдельно по видам деятельности и установленным тарифам согласно приложениям 1, 2 к письму. Необходимо определить отклонения фактических показателей от плановых значений по статьям затрат, указать причины отклонений с приложением обосновывающих документов.</w:t>
      </w:r>
    </w:p>
    <w:p w:rsidR="001C1002" w:rsidRPr="00681AAD" w:rsidRDefault="001C1002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Отчет о фактическом выполнении производственных программ в сфере водоснабжения и водоотведения с обязательным указанием выполненных мероприятий, стоимости и источников финансирования, с приложением подтверждающих и обосновывающих документов (копии форм №</w:t>
      </w:r>
      <w:r w:rsidR="00715A7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 xml:space="preserve">2, актов 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lastRenderedPageBreak/>
        <w:t>приемки выполненных работ, актов о списании материалов и т.д.) согласно приложению 3.</w:t>
      </w:r>
    </w:p>
    <w:p w:rsidR="001C1002" w:rsidRPr="00681AAD" w:rsidRDefault="001C1002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Копии бухгалтерской</w:t>
      </w:r>
      <w:r w:rsidR="008C3C44" w:rsidRPr="00681AAD">
        <w:rPr>
          <w:rFonts w:ascii="Times New Roman" w:hAnsi="Times New Roman"/>
          <w:color w:val="000000" w:themeColor="text1"/>
          <w:sz w:val="27"/>
          <w:szCs w:val="27"/>
        </w:rPr>
        <w:t>, финансовой, налоговой и статистической отчетности.</w:t>
      </w:r>
    </w:p>
    <w:p w:rsidR="008C3C44" w:rsidRPr="00681AAD" w:rsidRDefault="008C3C44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Информацию о дебиторской и кредиторской задолженности согласно приложению 4 к письму.</w:t>
      </w:r>
    </w:p>
    <w:p w:rsidR="008C3C44" w:rsidRPr="00681AAD" w:rsidRDefault="008C3C44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Информацию о выполнении показателей надежности, качества и энергетической эффективности согласно приложению 5 к письму. Определение фактических показателей необходимо выполнить в соответствии с формулами расчета, приведенными в разделе 2 приказа Минстроя России от 4 апреля 2014 года № 162/пр «Об утверждении перечня показателей надежности, качества и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 w:rsidR="008C3C44" w:rsidRPr="00681AAD" w:rsidRDefault="008C3C44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Копии расчетных ведомостей начисления заработной платы (помесячно).</w:t>
      </w:r>
    </w:p>
    <w:p w:rsidR="00BF5F7B" w:rsidRDefault="008C3C44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F5F7B">
        <w:rPr>
          <w:rFonts w:ascii="Times New Roman" w:hAnsi="Times New Roman"/>
          <w:color w:val="000000" w:themeColor="text1"/>
          <w:sz w:val="27"/>
          <w:szCs w:val="27"/>
        </w:rPr>
        <w:t>Копии счетов-фактур и актов поставки за потребленные энергоресурсы.</w:t>
      </w:r>
    </w:p>
    <w:p w:rsidR="008C3C44" w:rsidRPr="00BF5F7B" w:rsidRDefault="00B60FB7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F5F7B">
        <w:rPr>
          <w:rFonts w:ascii="Times New Roman" w:hAnsi="Times New Roman"/>
          <w:color w:val="000000" w:themeColor="text1"/>
          <w:sz w:val="27"/>
          <w:szCs w:val="27"/>
        </w:rPr>
        <w:t xml:space="preserve">Реестр договоров с потребителями (в разрезе категорий </w:t>
      </w:r>
      <w:r w:rsidR="00BF5F7B" w:rsidRPr="00BF5F7B">
        <w:rPr>
          <w:rFonts w:ascii="Times New Roman" w:hAnsi="Times New Roman"/>
          <w:color w:val="000000" w:themeColor="text1"/>
          <w:sz w:val="27"/>
          <w:szCs w:val="27"/>
        </w:rPr>
        <w:t>п</w:t>
      </w:r>
      <w:r w:rsidRPr="00BF5F7B">
        <w:rPr>
          <w:rFonts w:ascii="Times New Roman" w:hAnsi="Times New Roman"/>
          <w:color w:val="000000" w:themeColor="text1"/>
          <w:sz w:val="27"/>
          <w:szCs w:val="27"/>
        </w:rPr>
        <w:t>отребителей)</w:t>
      </w:r>
      <w:r w:rsidR="00715A7A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BF5F7B">
        <w:rPr>
          <w:rFonts w:ascii="Times New Roman" w:hAnsi="Times New Roman"/>
          <w:color w:val="000000" w:themeColor="text1"/>
          <w:sz w:val="27"/>
          <w:szCs w:val="27"/>
        </w:rPr>
        <w:t xml:space="preserve"> с указанием фактических об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 xml:space="preserve">ъемов потребления за 2022, 2023, 2024 </w:t>
      </w:r>
      <w:r w:rsidRPr="00BF5F7B">
        <w:rPr>
          <w:rFonts w:ascii="Times New Roman" w:hAnsi="Times New Roman"/>
          <w:color w:val="000000" w:themeColor="text1"/>
          <w:sz w:val="27"/>
          <w:szCs w:val="27"/>
        </w:rPr>
        <w:t>годы. Реестр договоров необходимо составлять строго по форме, в соответствии с требованиями подпункта «м» пункта 17 Правил регулирования тарифов в сфере водоснабжения и водоотведения, утвержденных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(рекомендуемая форма в приложении 6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.1, 6</w:t>
      </w:r>
      <w:r w:rsidRPr="00BF5F7B">
        <w:rPr>
          <w:rFonts w:ascii="Times New Roman" w:hAnsi="Times New Roman"/>
          <w:color w:val="000000" w:themeColor="text1"/>
          <w:sz w:val="27"/>
          <w:szCs w:val="27"/>
        </w:rPr>
        <w:t>).</w:t>
      </w:r>
    </w:p>
    <w:p w:rsidR="00B60FB7" w:rsidRPr="00681AAD" w:rsidRDefault="00B60FB7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Отчет о натуральных показателях деятельности предприятия по категориям потребителей и видов благоустройства, в том числе подъем воды (очистка стоков), потери, полезный отпуск.</w:t>
      </w:r>
    </w:p>
    <w:p w:rsidR="00B60FB7" w:rsidRPr="00681AAD" w:rsidRDefault="00B60FB7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Перечень общедомовых приборов учета, установленных в многоквартирных домах, с указанием объемов потребления за 2022, 2023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, 2024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 xml:space="preserve"> годы, а также справку о количестве 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 xml:space="preserve">ежегодно 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>установленных в 2022-202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4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 xml:space="preserve"> годах общедомовых приборов учета и данные об изменении полезного отпуска в связи с установкой приборов учета.</w:t>
      </w:r>
    </w:p>
    <w:p w:rsidR="00B60FB7" w:rsidRPr="00681AAD" w:rsidRDefault="008B00FC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1AAD">
        <w:rPr>
          <w:rFonts w:ascii="Times New Roman" w:hAnsi="Times New Roman"/>
          <w:color w:val="000000" w:themeColor="text1"/>
          <w:sz w:val="27"/>
          <w:szCs w:val="27"/>
        </w:rPr>
        <w:t>Перечень индивидуальных приборов учета с указанием объемов потребления за 2022-202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4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 xml:space="preserve"> годы, а также справку о количестве установленных в 2022, 2023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 xml:space="preserve">, 2024 </w:t>
      </w:r>
      <w:r w:rsidRPr="00681AAD">
        <w:rPr>
          <w:rFonts w:ascii="Times New Roman" w:hAnsi="Times New Roman"/>
          <w:color w:val="000000" w:themeColor="text1"/>
          <w:sz w:val="27"/>
          <w:szCs w:val="27"/>
        </w:rPr>
        <w:t xml:space="preserve">годах индивидуальных приборов учета и анализ изменения полезного отпуска в связи с установкой приборов. </w:t>
      </w:r>
    </w:p>
    <w:p w:rsidR="008B00FC" w:rsidRDefault="00BF5F7B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 Ежедневные записи показаний водомеров в технических журналах насосных станций, а при отсутствии водомеров – журналы времени работы насосов, а также журналы учета поднятой воды.</w:t>
      </w:r>
    </w:p>
    <w:p w:rsidR="00BF5F7B" w:rsidRDefault="00A47158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lastRenderedPageBreak/>
        <w:t>Информацию о количестве проведенных в 202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4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году аварийно-восстановительных работ согласно приложению 7. Необходимо приложить копию журнала регистрации аварий.</w:t>
      </w:r>
    </w:p>
    <w:p w:rsidR="00A47158" w:rsidRDefault="00A47158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Информацию о проведенной претензионно-исковой работе по взысканию задолженности за оказанные услуги.</w:t>
      </w:r>
    </w:p>
    <w:p w:rsidR="00A47158" w:rsidRDefault="00A47158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Информацию об основных средствах, находящихся в пользовании организации, их износе </w:t>
      </w:r>
      <w:r w:rsidR="00C5120C">
        <w:rPr>
          <w:rFonts w:ascii="Times New Roman" w:hAnsi="Times New Roman"/>
          <w:color w:val="000000" w:themeColor="text1"/>
          <w:sz w:val="27"/>
          <w:szCs w:val="27"/>
        </w:rPr>
        <w:t>согласно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приложению 8.</w:t>
      </w:r>
    </w:p>
    <w:p w:rsidR="00A47158" w:rsidRDefault="00A47158" w:rsidP="007B3E98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Копии регистров бухгалтерского учета (оборотно-сальдовые ведомости, анализ счета по субконто), подтверждающие ведение раздельного учета доходов и расходов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 xml:space="preserve"> в разрезе регулируемых видов деятельности и установленных тарифов</w:t>
      </w:r>
      <w:r w:rsidR="00A6686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6686D" w:rsidRDefault="00A6686D" w:rsidP="007B3E98">
      <w:pPr>
        <w:pStyle w:val="aa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В случае отсутствия информации по какому-либо пункту данного запроса необходимо приложить пояснения, подписанные руководителем организации. </w:t>
      </w:r>
    </w:p>
    <w:p w:rsidR="00A6686D" w:rsidRDefault="00A6686D" w:rsidP="007B3E98">
      <w:pPr>
        <w:pStyle w:val="aa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Материалы и документы представляются </w:t>
      </w:r>
      <w:r w:rsidR="00AC3EB8">
        <w:rPr>
          <w:rFonts w:ascii="Times New Roman" w:hAnsi="Times New Roman"/>
          <w:color w:val="000000" w:themeColor="text1"/>
          <w:sz w:val="27"/>
          <w:szCs w:val="27"/>
        </w:rPr>
        <w:t>сформированные в скоросшиватели, с описью, подписанные руководителем и заверенные печатью организации.</w:t>
      </w:r>
    </w:p>
    <w:p w:rsidR="00AC3EB8" w:rsidRPr="00681AAD" w:rsidRDefault="00AC3EB8" w:rsidP="007B3E98">
      <w:pPr>
        <w:pStyle w:val="aa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Также необходимо представить развернутую аналитическую справку об итогах деятельности предприятия за 202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>4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год, задачах на </w:t>
      </w:r>
      <w:r w:rsidR="005003F1">
        <w:rPr>
          <w:rFonts w:ascii="Times New Roman" w:hAnsi="Times New Roman"/>
          <w:color w:val="000000" w:themeColor="text1"/>
          <w:sz w:val="27"/>
          <w:szCs w:val="27"/>
        </w:rPr>
        <w:t xml:space="preserve">текущий год </w:t>
      </w:r>
      <w:r>
        <w:rPr>
          <w:rFonts w:ascii="Times New Roman" w:hAnsi="Times New Roman"/>
          <w:color w:val="000000" w:themeColor="text1"/>
          <w:sz w:val="27"/>
          <w:szCs w:val="27"/>
        </w:rPr>
        <w:t>и этапах их реализации. График предоставления материалов и приложения размещены на сайте Государственного комитета Кабардино-Балкарской Республики по тарифам и жилищному надзору в разделе «Информационные письма».</w:t>
      </w:r>
    </w:p>
    <w:p w:rsidR="001C1002" w:rsidRPr="00681AAD" w:rsidRDefault="001C1002" w:rsidP="000F1E86">
      <w:pPr>
        <w:jc w:val="both"/>
        <w:rPr>
          <w:color w:val="000000" w:themeColor="text1"/>
          <w:sz w:val="27"/>
          <w:szCs w:val="27"/>
        </w:rPr>
      </w:pPr>
    </w:p>
    <w:p w:rsidR="006A3BA1" w:rsidRDefault="006A3BA1" w:rsidP="006A3BA1">
      <w:pPr>
        <w:ind w:firstLine="0"/>
        <w:jc w:val="both"/>
        <w:rPr>
          <w:color w:val="000000" w:themeColor="text1"/>
          <w:sz w:val="27"/>
          <w:szCs w:val="27"/>
        </w:rPr>
      </w:pPr>
    </w:p>
    <w:p w:rsidR="002F306F" w:rsidRPr="00C30F6D" w:rsidRDefault="00D50091" w:rsidP="006A3BA1">
      <w:pPr>
        <w:ind w:firstLine="0"/>
        <w:jc w:val="both"/>
        <w:rPr>
          <w:sz w:val="27"/>
          <w:szCs w:val="27"/>
        </w:rPr>
      </w:pPr>
      <w:r w:rsidRPr="00C30F6D">
        <w:rPr>
          <w:sz w:val="27"/>
          <w:szCs w:val="27"/>
        </w:rPr>
        <w:t xml:space="preserve">И.о. председателя  </w:t>
      </w:r>
      <w:r w:rsidRPr="00C30F6D">
        <w:rPr>
          <w:sz w:val="27"/>
          <w:szCs w:val="27"/>
        </w:rPr>
        <w:tab/>
      </w:r>
      <w:r w:rsidRPr="00C30F6D">
        <w:rPr>
          <w:sz w:val="27"/>
          <w:szCs w:val="27"/>
        </w:rPr>
        <w:tab/>
      </w:r>
      <w:r w:rsidRPr="00C30F6D">
        <w:rPr>
          <w:sz w:val="27"/>
          <w:szCs w:val="27"/>
        </w:rPr>
        <w:tab/>
      </w:r>
      <w:r w:rsidRPr="00C30F6D">
        <w:rPr>
          <w:sz w:val="27"/>
          <w:szCs w:val="27"/>
        </w:rPr>
        <w:tab/>
      </w:r>
      <w:r w:rsidRPr="00C30F6D">
        <w:rPr>
          <w:sz w:val="27"/>
          <w:szCs w:val="27"/>
        </w:rPr>
        <w:tab/>
      </w:r>
      <w:r w:rsidRPr="00C30F6D">
        <w:rPr>
          <w:sz w:val="27"/>
          <w:szCs w:val="27"/>
        </w:rPr>
        <w:tab/>
        <w:t xml:space="preserve">   </w:t>
      </w:r>
      <w:r w:rsidR="00C30F6D">
        <w:rPr>
          <w:sz w:val="27"/>
          <w:szCs w:val="27"/>
        </w:rPr>
        <w:t xml:space="preserve"> </w:t>
      </w:r>
      <w:r w:rsidRPr="00C30F6D">
        <w:rPr>
          <w:sz w:val="27"/>
          <w:szCs w:val="27"/>
        </w:rPr>
        <w:tab/>
        <w:t xml:space="preserve"> </w:t>
      </w:r>
      <w:r w:rsidR="00C30F6D">
        <w:rPr>
          <w:sz w:val="27"/>
          <w:szCs w:val="27"/>
        </w:rPr>
        <w:t xml:space="preserve"> </w:t>
      </w:r>
      <w:r w:rsidRPr="00C30F6D">
        <w:rPr>
          <w:sz w:val="27"/>
          <w:szCs w:val="27"/>
        </w:rPr>
        <w:t xml:space="preserve">    </w:t>
      </w:r>
      <w:r w:rsidR="00C30F6D" w:rsidRPr="00C30F6D">
        <w:rPr>
          <w:sz w:val="27"/>
          <w:szCs w:val="27"/>
        </w:rPr>
        <w:t xml:space="preserve"> </w:t>
      </w:r>
      <w:r w:rsidRPr="00C30F6D">
        <w:rPr>
          <w:sz w:val="27"/>
          <w:szCs w:val="27"/>
        </w:rPr>
        <w:t>А.А. Макуашев</w:t>
      </w:r>
    </w:p>
    <w:p w:rsidR="002F306F" w:rsidRDefault="002F306F" w:rsidP="007515D9">
      <w:pPr>
        <w:rPr>
          <w:sz w:val="16"/>
          <w:szCs w:val="16"/>
        </w:rPr>
      </w:pPr>
    </w:p>
    <w:p w:rsidR="00B76EB8" w:rsidRDefault="00B76EB8" w:rsidP="007515D9">
      <w:pPr>
        <w:rPr>
          <w:sz w:val="16"/>
          <w:szCs w:val="16"/>
        </w:rPr>
      </w:pPr>
    </w:p>
    <w:p w:rsidR="00B76EB8" w:rsidRDefault="00B76EB8" w:rsidP="007515D9">
      <w:pPr>
        <w:rPr>
          <w:sz w:val="16"/>
          <w:szCs w:val="16"/>
        </w:rPr>
      </w:pPr>
    </w:p>
    <w:p w:rsidR="000E248B" w:rsidRDefault="000E248B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10785C" w:rsidRDefault="0010785C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C535C6" w:rsidRDefault="00C535C6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AC3EB8" w:rsidRDefault="00AC3EB8" w:rsidP="007515D9">
      <w:pPr>
        <w:rPr>
          <w:sz w:val="16"/>
          <w:szCs w:val="16"/>
        </w:rPr>
      </w:pPr>
    </w:p>
    <w:p w:rsidR="005003F1" w:rsidRDefault="005003F1" w:rsidP="007515D9">
      <w:pPr>
        <w:rPr>
          <w:sz w:val="16"/>
          <w:szCs w:val="16"/>
        </w:rPr>
      </w:pPr>
    </w:p>
    <w:p w:rsidR="005003F1" w:rsidRDefault="005003F1" w:rsidP="007515D9">
      <w:pPr>
        <w:rPr>
          <w:sz w:val="16"/>
          <w:szCs w:val="16"/>
        </w:rPr>
      </w:pPr>
      <w:bookmarkStart w:id="0" w:name="_GoBack"/>
      <w:bookmarkEnd w:id="0"/>
    </w:p>
    <w:p w:rsidR="00AC3EB8" w:rsidRDefault="00AC3EB8" w:rsidP="007515D9">
      <w:pPr>
        <w:rPr>
          <w:sz w:val="16"/>
          <w:szCs w:val="16"/>
        </w:rPr>
      </w:pPr>
    </w:p>
    <w:p w:rsidR="00AC3EB8" w:rsidRDefault="005003F1" w:rsidP="007515D9">
      <w:pPr>
        <w:rPr>
          <w:sz w:val="16"/>
          <w:szCs w:val="16"/>
        </w:rPr>
      </w:pPr>
      <w:r>
        <w:rPr>
          <w:sz w:val="16"/>
          <w:szCs w:val="16"/>
        </w:rPr>
        <w:t>Хуртуева Айнюр Мустафировна</w:t>
      </w:r>
    </w:p>
    <w:p w:rsidR="005003F1" w:rsidRDefault="005003F1" w:rsidP="007515D9">
      <w:pPr>
        <w:rPr>
          <w:sz w:val="16"/>
          <w:szCs w:val="16"/>
        </w:rPr>
      </w:pPr>
      <w:r>
        <w:rPr>
          <w:sz w:val="16"/>
          <w:szCs w:val="16"/>
        </w:rPr>
        <w:t>(8662) 40-39-91</w:t>
      </w:r>
    </w:p>
    <w:sectPr w:rsidR="005003F1" w:rsidSect="00B76EB8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44" w:rsidRDefault="00E16944" w:rsidP="007515D9">
      <w:r>
        <w:separator/>
      </w:r>
    </w:p>
  </w:endnote>
  <w:endnote w:type="continuationSeparator" w:id="0">
    <w:p w:rsidR="00E16944" w:rsidRDefault="00E16944" w:rsidP="0075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44" w:rsidRDefault="00E16944" w:rsidP="007515D9">
      <w:r>
        <w:separator/>
      </w:r>
    </w:p>
  </w:footnote>
  <w:footnote w:type="continuationSeparator" w:id="0">
    <w:p w:rsidR="00E16944" w:rsidRDefault="00E16944" w:rsidP="0075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A49"/>
    <w:multiLevelType w:val="hybridMultilevel"/>
    <w:tmpl w:val="816EDA88"/>
    <w:lvl w:ilvl="0" w:tplc="A67C856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766226"/>
    <w:multiLevelType w:val="hybridMultilevel"/>
    <w:tmpl w:val="E562835A"/>
    <w:lvl w:ilvl="0" w:tplc="38B4BD4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602B42"/>
    <w:multiLevelType w:val="hybridMultilevel"/>
    <w:tmpl w:val="5D7A9E76"/>
    <w:lvl w:ilvl="0" w:tplc="78B63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1B"/>
    <w:rsid w:val="000301DD"/>
    <w:rsid w:val="00097040"/>
    <w:rsid w:val="000A7EB9"/>
    <w:rsid w:val="000E248B"/>
    <w:rsid w:val="000E2BCE"/>
    <w:rsid w:val="000F1E86"/>
    <w:rsid w:val="0010785C"/>
    <w:rsid w:val="0011719C"/>
    <w:rsid w:val="001248F9"/>
    <w:rsid w:val="00136B88"/>
    <w:rsid w:val="00137A38"/>
    <w:rsid w:val="00187414"/>
    <w:rsid w:val="0019702A"/>
    <w:rsid w:val="00197432"/>
    <w:rsid w:val="001B5BD5"/>
    <w:rsid w:val="001B6595"/>
    <w:rsid w:val="001C1002"/>
    <w:rsid w:val="001C63BE"/>
    <w:rsid w:val="001D7F2B"/>
    <w:rsid w:val="0022491B"/>
    <w:rsid w:val="00265A2F"/>
    <w:rsid w:val="002D2A3F"/>
    <w:rsid w:val="002E0091"/>
    <w:rsid w:val="002E7ACF"/>
    <w:rsid w:val="002F306F"/>
    <w:rsid w:val="0030232B"/>
    <w:rsid w:val="00371D61"/>
    <w:rsid w:val="0039406B"/>
    <w:rsid w:val="003E470C"/>
    <w:rsid w:val="003E73DE"/>
    <w:rsid w:val="003F1D84"/>
    <w:rsid w:val="00433F03"/>
    <w:rsid w:val="004418DF"/>
    <w:rsid w:val="00496AC6"/>
    <w:rsid w:val="004A05E1"/>
    <w:rsid w:val="005003F1"/>
    <w:rsid w:val="00520561"/>
    <w:rsid w:val="005355A7"/>
    <w:rsid w:val="00543C83"/>
    <w:rsid w:val="00547251"/>
    <w:rsid w:val="00551836"/>
    <w:rsid w:val="00571E6D"/>
    <w:rsid w:val="005B5E42"/>
    <w:rsid w:val="005B78C4"/>
    <w:rsid w:val="005D4146"/>
    <w:rsid w:val="006030A9"/>
    <w:rsid w:val="006307C1"/>
    <w:rsid w:val="00632363"/>
    <w:rsid w:val="0063467E"/>
    <w:rsid w:val="0065049C"/>
    <w:rsid w:val="00673F2D"/>
    <w:rsid w:val="00681AAD"/>
    <w:rsid w:val="006A3BA1"/>
    <w:rsid w:val="006A547E"/>
    <w:rsid w:val="006D2388"/>
    <w:rsid w:val="006E014F"/>
    <w:rsid w:val="007059D4"/>
    <w:rsid w:val="00715A7A"/>
    <w:rsid w:val="007515D9"/>
    <w:rsid w:val="00753FFF"/>
    <w:rsid w:val="00755115"/>
    <w:rsid w:val="00762056"/>
    <w:rsid w:val="0076231B"/>
    <w:rsid w:val="0076260C"/>
    <w:rsid w:val="00791E00"/>
    <w:rsid w:val="007A48BC"/>
    <w:rsid w:val="007B3E98"/>
    <w:rsid w:val="00874922"/>
    <w:rsid w:val="00886B71"/>
    <w:rsid w:val="008A3487"/>
    <w:rsid w:val="008A6034"/>
    <w:rsid w:val="008B00FC"/>
    <w:rsid w:val="008C3C44"/>
    <w:rsid w:val="00925302"/>
    <w:rsid w:val="00952885"/>
    <w:rsid w:val="00980723"/>
    <w:rsid w:val="009A69BB"/>
    <w:rsid w:val="009F0E61"/>
    <w:rsid w:val="00A064AE"/>
    <w:rsid w:val="00A2306A"/>
    <w:rsid w:val="00A37F83"/>
    <w:rsid w:val="00A47158"/>
    <w:rsid w:val="00A6686D"/>
    <w:rsid w:val="00A92839"/>
    <w:rsid w:val="00A93F92"/>
    <w:rsid w:val="00AC3EB8"/>
    <w:rsid w:val="00AC5330"/>
    <w:rsid w:val="00AD5969"/>
    <w:rsid w:val="00B3087E"/>
    <w:rsid w:val="00B52B85"/>
    <w:rsid w:val="00B60FB7"/>
    <w:rsid w:val="00B70DAE"/>
    <w:rsid w:val="00B76EB8"/>
    <w:rsid w:val="00BA6B3A"/>
    <w:rsid w:val="00BF5F7B"/>
    <w:rsid w:val="00C02AF1"/>
    <w:rsid w:val="00C15FB9"/>
    <w:rsid w:val="00C30F6D"/>
    <w:rsid w:val="00C5120C"/>
    <w:rsid w:val="00C535C6"/>
    <w:rsid w:val="00C76E48"/>
    <w:rsid w:val="00C8763C"/>
    <w:rsid w:val="00CA0307"/>
    <w:rsid w:val="00CA3F0A"/>
    <w:rsid w:val="00CB47E0"/>
    <w:rsid w:val="00D02A88"/>
    <w:rsid w:val="00D50091"/>
    <w:rsid w:val="00D804F4"/>
    <w:rsid w:val="00D81E4D"/>
    <w:rsid w:val="00DA31A3"/>
    <w:rsid w:val="00E16944"/>
    <w:rsid w:val="00E66A87"/>
    <w:rsid w:val="00E76AAA"/>
    <w:rsid w:val="00E87D50"/>
    <w:rsid w:val="00E90FA3"/>
    <w:rsid w:val="00E97D76"/>
    <w:rsid w:val="00F2276E"/>
    <w:rsid w:val="00F355A4"/>
    <w:rsid w:val="00F4270E"/>
    <w:rsid w:val="00F46A93"/>
    <w:rsid w:val="00F756B1"/>
    <w:rsid w:val="00FC223D"/>
    <w:rsid w:val="00FD7F37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95455-B0A9-4F45-B3EC-F81E87A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E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6F"/>
    <w:pPr>
      <w:ind w:firstLine="0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15D9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7515D9"/>
  </w:style>
  <w:style w:type="paragraph" w:styleId="a7">
    <w:name w:val="footer"/>
    <w:basedOn w:val="a"/>
    <w:link w:val="a8"/>
    <w:uiPriority w:val="99"/>
    <w:unhideWhenUsed/>
    <w:rsid w:val="007515D9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7515D9"/>
  </w:style>
  <w:style w:type="character" w:styleId="a9">
    <w:name w:val="Hyperlink"/>
    <w:basedOn w:val="a0"/>
    <w:uiPriority w:val="99"/>
    <w:unhideWhenUsed/>
    <w:rsid w:val="0018741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9406B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Айнюр Хуртуева</cp:lastModifiedBy>
  <cp:revision>3</cp:revision>
  <cp:lastPrinted>2024-02-12T08:32:00Z</cp:lastPrinted>
  <dcterms:created xsi:type="dcterms:W3CDTF">2025-02-19T14:23:00Z</dcterms:created>
  <dcterms:modified xsi:type="dcterms:W3CDTF">2025-02-19T14:30:00Z</dcterms:modified>
</cp:coreProperties>
</file>