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EF0" w:rsidRPr="00E15EF0" w:rsidRDefault="009031B0" w:rsidP="00E15EF0">
      <w:pPr>
        <w:jc w:val="center"/>
        <w:rPr>
          <w:b/>
          <w:bCs/>
        </w:rPr>
      </w:pPr>
      <w:r w:rsidRPr="009031B0">
        <w:rPr>
          <w:b/>
        </w:rPr>
        <w:t>Перечень индикаторов риска на</w:t>
      </w:r>
      <w:r w:rsidR="00E15EF0">
        <w:rPr>
          <w:b/>
        </w:rPr>
        <w:t>рушения обязательных требований при</w:t>
      </w:r>
      <w:r w:rsidR="00E15EF0" w:rsidRPr="00E15EF0">
        <w:rPr>
          <w:b/>
          <w:bCs/>
        </w:rPr>
        <w:t xml:space="preserve"> осуществлени</w:t>
      </w:r>
      <w:r w:rsidR="00E15EF0">
        <w:rPr>
          <w:b/>
          <w:bCs/>
        </w:rPr>
        <w:t>и</w:t>
      </w:r>
      <w:r w:rsidR="00E15EF0" w:rsidRPr="00E15EF0">
        <w:rPr>
          <w:b/>
          <w:bCs/>
        </w:rPr>
        <w:t xml:space="preserve"> регионального государственного контроля (надзора) в области регулирования тарифов в сфере обращения с твердыми коммунальными отходами</w:t>
      </w:r>
    </w:p>
    <w:p w:rsidR="009031B0" w:rsidRDefault="009031B0" w:rsidP="00E15EF0">
      <w:pPr>
        <w:ind w:firstLine="0"/>
      </w:pPr>
    </w:p>
    <w:p w:rsidR="000B3122" w:rsidRPr="000B3122" w:rsidRDefault="000B3122" w:rsidP="000B3122">
      <w:pPr>
        <w:rPr>
          <w:bCs/>
        </w:rPr>
      </w:pPr>
      <w:r w:rsidRPr="000B3122">
        <w:rPr>
          <w:bCs/>
        </w:rPr>
        <w:t xml:space="preserve">При принятии решения о проведении и выборе вида внепланового контрольного (надзорного) мероприятия в целях оценки риска причинения вреда (ущерба) при поступлении обращения (заявления) гражданина или организации, информации от органов государственной власти, органов местного самоуправления, из средств массовой информации, а также при проведении контрольных (надзорных) мероприятий без взаимодействия посредством наблюдения за соблюдением обязательных требований </w:t>
      </w:r>
      <w:r w:rsidR="000D724D">
        <w:rPr>
          <w:bCs/>
        </w:rPr>
        <w:t xml:space="preserve">Государственным комитетом Кабардино-Балкарской Республики по тарифам и жилищному надзору </w:t>
      </w:r>
      <w:r w:rsidRPr="000B3122">
        <w:rPr>
          <w:bCs/>
        </w:rPr>
        <w:t>используются следующие индикаторы риска нарушения обязательных требований:</w:t>
      </w:r>
    </w:p>
    <w:p w:rsidR="00614311" w:rsidRPr="00614311" w:rsidRDefault="00614311" w:rsidP="00614311">
      <w:pPr>
        <w:rPr>
          <w:bCs/>
        </w:rPr>
      </w:pPr>
      <w:proofErr w:type="gramStart"/>
      <w:r w:rsidRPr="00614311">
        <w:rPr>
          <w:bCs/>
        </w:rPr>
        <w:t>привлечение</w:t>
      </w:r>
      <w:proofErr w:type="gramEnd"/>
      <w:r w:rsidRPr="00614311">
        <w:rPr>
          <w:bCs/>
        </w:rPr>
        <w:t xml:space="preserve"> контролируемого лица к административной ответственности за нарушение законодательства в области регулирования цен (тарифов) в случаях, связанных с нарушением стандартов раскрытия информации в текущем календарном году, в иных случаях - в предшествующем календарном году;</w:t>
      </w:r>
    </w:p>
    <w:p w:rsidR="00614311" w:rsidRPr="00614311" w:rsidRDefault="00614311" w:rsidP="00614311">
      <w:pPr>
        <w:rPr>
          <w:bCs/>
        </w:rPr>
      </w:pPr>
      <w:bookmarkStart w:id="0" w:name="_GoBack"/>
      <w:bookmarkEnd w:id="0"/>
      <w:r w:rsidRPr="00614311">
        <w:rPr>
          <w:bCs/>
        </w:rPr>
        <w:t>Решение о проведении и выборе вида внепланового контрольного (надзорного) мероприятия принимается уполномоченным органом при одновременном соответствии двум индикаторам риска в отношении одного контролируемого лица.</w:t>
      </w:r>
    </w:p>
    <w:p w:rsidR="00E15EF0" w:rsidRDefault="00E15EF0" w:rsidP="009031B0">
      <w:pPr>
        <w:rPr>
          <w:b/>
        </w:rPr>
      </w:pPr>
    </w:p>
    <w:p w:rsidR="00353DBD" w:rsidRDefault="00F67DE7" w:rsidP="009031B0">
      <w:pPr>
        <w:rPr>
          <w:b/>
        </w:rPr>
      </w:pPr>
      <w:r w:rsidRPr="009031B0">
        <w:rPr>
          <w:b/>
        </w:rPr>
        <w:t xml:space="preserve">Порядок </w:t>
      </w:r>
      <w:r w:rsidR="00E15EF0" w:rsidRPr="009031B0">
        <w:rPr>
          <w:b/>
        </w:rPr>
        <w:t>отнесения объектов контроля к категориям риска</w:t>
      </w:r>
    </w:p>
    <w:p w:rsidR="00BC5A6F" w:rsidRDefault="00BC5A6F" w:rsidP="00F67DE7"/>
    <w:p w:rsidR="00F67DE7" w:rsidRPr="00F67DE7" w:rsidRDefault="00F67DE7" w:rsidP="00F67DE7">
      <w:r>
        <w:t xml:space="preserve">Государственный комитет Кабардино-Балкарской Республики по тарифам и жилищному надзору </w:t>
      </w:r>
      <w:r w:rsidRPr="00F67DE7">
        <w:t>в целях управления рисками причинения вреда (ущерба) при осуществлении регионального государственного контроля (надзора) в области регулирования тарифов в сфере обращения с твердыми коммунальными отходами относит объекты контроля к одной из следующих категорий риска причинения вреда (ущерба) (далее - категории риска):</w:t>
      </w:r>
    </w:p>
    <w:p w:rsidR="00F67DE7" w:rsidRPr="00F67DE7" w:rsidRDefault="00F67DE7" w:rsidP="00F67DE7">
      <w:r w:rsidRPr="00F67DE7">
        <w:t>чрезвычайно высокий риск;</w:t>
      </w:r>
    </w:p>
    <w:p w:rsidR="00F67DE7" w:rsidRPr="00F67DE7" w:rsidRDefault="00F67DE7" w:rsidP="00F67DE7">
      <w:r w:rsidRPr="00F67DE7">
        <w:t>значительный риск;</w:t>
      </w:r>
    </w:p>
    <w:p w:rsidR="00F67DE7" w:rsidRPr="00F67DE7" w:rsidRDefault="00F67DE7" w:rsidP="00F67DE7">
      <w:r w:rsidRPr="00F67DE7">
        <w:t>средний риск;</w:t>
      </w:r>
    </w:p>
    <w:p w:rsidR="00F67DE7" w:rsidRPr="00F67DE7" w:rsidRDefault="00F67DE7" w:rsidP="00F67DE7">
      <w:r w:rsidRPr="00F67DE7">
        <w:t>низкий риск.</w:t>
      </w:r>
    </w:p>
    <w:p w:rsidR="00F67DE7" w:rsidRPr="00F67DE7" w:rsidRDefault="00F67DE7" w:rsidP="00F67DE7">
      <w:r w:rsidRPr="00F67DE7">
        <w:t>Критерии отнесения объектов регионального государственного контроля (надзора) в области регулирования тарифов в сфере обращения с твердыми коммунальными отходами на территории Кабардино-Балкарской Республики к категориям риска причинения вреда (ущерба) разработаны с учетом тяжести потенциальных негативных последствий возможного несоблюдения объектами контроля требований порядка ценообразования и применения тарифов, а также стандартов раскрытия информации в области обращения с твердыми коммунальными отходами и вероятности несоблюдения объектами контроля указанных требований.</w:t>
      </w:r>
    </w:p>
    <w:p w:rsidR="00F67DE7" w:rsidRDefault="00F67DE7" w:rsidP="00F67DE7">
      <w:r w:rsidRPr="00F67DE7">
        <w:lastRenderedPageBreak/>
        <w:t>Критерии при осуществлении регионального государственного контроля (надзора) в области регулирования тарифов в сфере обращения с твердыми коммунальными отходами определяются следующим образом:</w:t>
      </w:r>
    </w:p>
    <w:p w:rsidR="00BC5A6F" w:rsidRDefault="00BC5A6F" w:rsidP="00BC5A6F">
      <w:pPr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7512"/>
        <w:gridCol w:w="993"/>
      </w:tblGrid>
      <w:tr w:rsidR="00BC5A6F" w:rsidTr="00BC5A6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BC5A6F" w:rsidRDefault="00BC5A6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п/п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критерия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Баллы</w:t>
            </w:r>
          </w:p>
        </w:tc>
      </w:tr>
      <w:tr w:rsidR="00BC5A6F" w:rsidTr="00BC5A6F">
        <w:trPr>
          <w:trHeight w:val="44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Плановый объем необходимой валовой выручки объекта контроля за предыдущий год: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szCs w:val="28"/>
              </w:rPr>
            </w:pPr>
          </w:p>
        </w:tc>
      </w:tr>
      <w:tr w:rsidR="00BC5A6F" w:rsidTr="00BC5A6F">
        <w:trPr>
          <w:trHeight w:val="2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1.1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от 100 млн руб. и выше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  <w:tr w:rsidR="00BC5A6F" w:rsidTr="00BC5A6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1.2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от 10 млн руб. до 100 млн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</w:tr>
      <w:tr w:rsidR="00BC5A6F" w:rsidTr="00BC5A6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1.3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до 10 млн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BC5A6F" w:rsidTr="00BC5A6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Наличие выданных Государственным комитетом Кабардино-Балкарской Республики по тарифам и жилищному надзору (далее - уполномоченный орган) в течение последних 3 лет на дату принятия решения об отнесении объекта контроля к категории риска предписаний, предостережений, вступивших в законную силу постановлений о назначении административного наказания объекту контроля, его должностным лицам за совершение административного правонарушения, предусмотренного </w:t>
            </w:r>
            <w:r w:rsidRPr="00BC5A6F">
              <w:rPr>
                <w:szCs w:val="28"/>
              </w:rPr>
              <w:t xml:space="preserve">Кодексом </w:t>
            </w:r>
            <w:r>
              <w:rPr>
                <w:szCs w:val="28"/>
              </w:rPr>
              <w:t>Российской Федерации об административных правонарушениях: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</w:p>
        </w:tc>
      </w:tr>
      <w:tr w:rsidR="00BC5A6F" w:rsidTr="00BC5A6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2.1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наличие выданных уполномоченным органом постановлений о назначении административного наказания и (или) предписаний об устранении выявленных нарушений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BC5A6F" w:rsidTr="00BC5A6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2.2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наличие выданных уполномоченным органом предостережений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BC5A6F" w:rsidTr="00BC5A6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2.3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отсутствие выданных уполномоченным органом предписания, предостережения, постановления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C5A6F" w:rsidTr="00BC5A6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Наличие у объекта контроля утвержденной в установленном порядке инвестиционной программы: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</w:p>
        </w:tc>
      </w:tr>
      <w:tr w:rsidR="00BC5A6F" w:rsidTr="00BC5A6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3.1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наличие инвестиционной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BC5A6F" w:rsidTr="00BC5A6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3.2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отсутствие инвестиционной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6F" w:rsidRDefault="00BC5A6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BC5A6F" w:rsidRDefault="00BC5A6F" w:rsidP="00BC5A6F"/>
    <w:p w:rsidR="00BC5A6F" w:rsidRPr="00BC5A6F" w:rsidRDefault="00BC5A6F" w:rsidP="00BC5A6F">
      <w:r w:rsidRPr="00BC5A6F">
        <w:t>Объект контроля подлежит отнесению уполномоченным органом к следующим категориям риска исходя из суммы баллов, набранных объектом контроля по каждому критерию:</w:t>
      </w:r>
    </w:p>
    <w:p w:rsidR="00BC5A6F" w:rsidRPr="00BC5A6F" w:rsidRDefault="00BC5A6F" w:rsidP="00BC5A6F">
      <w:r w:rsidRPr="00BC5A6F">
        <w:t>категория чрезвычайно высокого риска - от 30 баллов и выше;</w:t>
      </w:r>
    </w:p>
    <w:p w:rsidR="00BC5A6F" w:rsidRPr="00BC5A6F" w:rsidRDefault="00BC5A6F" w:rsidP="00BC5A6F">
      <w:r w:rsidRPr="00BC5A6F">
        <w:t>категория значительного риска - от 20 до 25 баллов;</w:t>
      </w:r>
    </w:p>
    <w:p w:rsidR="00BC5A6F" w:rsidRPr="00BC5A6F" w:rsidRDefault="00BC5A6F" w:rsidP="00BC5A6F">
      <w:r w:rsidRPr="00BC5A6F">
        <w:t>категория среднего риска - от 10 до 15 баллов;</w:t>
      </w:r>
    </w:p>
    <w:p w:rsidR="00BC5A6F" w:rsidRPr="00BC5A6F" w:rsidRDefault="00BC5A6F" w:rsidP="00BC5A6F">
      <w:r w:rsidRPr="00BC5A6F">
        <w:lastRenderedPageBreak/>
        <w:t>категория низкого риска - 5 баллов.</w:t>
      </w:r>
    </w:p>
    <w:p w:rsidR="00BC5A6F" w:rsidRPr="00F67DE7" w:rsidRDefault="00BC5A6F" w:rsidP="00F67DE7"/>
    <w:p w:rsidR="00F67DE7" w:rsidRDefault="00F67DE7" w:rsidP="00F67DE7"/>
    <w:p w:rsidR="00F67DE7" w:rsidRPr="00F67DE7" w:rsidRDefault="00F67DE7" w:rsidP="00F67DE7">
      <w:r w:rsidRPr="00F67DE7">
        <w:t>В случае если объект контроля не отнесен уполномоченным органом к определенной категории риска, он считается отнесенным к категории низкого риска.</w:t>
      </w:r>
    </w:p>
    <w:p w:rsidR="00F67DE7" w:rsidRPr="00F67DE7" w:rsidRDefault="00F67DE7" w:rsidP="00F67DE7">
      <w:r w:rsidRPr="00F67DE7">
        <w:t>В отношении объектов контроля, отнесенных к категориям чрезвычайно высокого, значительного и среднего риска, проводятся следующие виды плановых контрольных (надзорных) мероприятий:</w:t>
      </w:r>
    </w:p>
    <w:p w:rsidR="00F67DE7" w:rsidRPr="00F67DE7" w:rsidRDefault="00F67DE7" w:rsidP="00F67DE7">
      <w:r w:rsidRPr="00F67DE7">
        <w:t>инспекционный визит;</w:t>
      </w:r>
    </w:p>
    <w:p w:rsidR="00F67DE7" w:rsidRPr="00F67DE7" w:rsidRDefault="00F67DE7" w:rsidP="00F67DE7">
      <w:r w:rsidRPr="00F67DE7">
        <w:t>плановая выездная проверка;</w:t>
      </w:r>
    </w:p>
    <w:p w:rsidR="00F67DE7" w:rsidRPr="00F67DE7" w:rsidRDefault="00F67DE7" w:rsidP="00F67DE7">
      <w:r w:rsidRPr="00F67DE7">
        <w:t>плановая документарная проверка.</w:t>
      </w:r>
    </w:p>
    <w:p w:rsidR="00F67DE7" w:rsidRPr="00F67DE7" w:rsidRDefault="00F67DE7" w:rsidP="00F67DE7">
      <w:r w:rsidRPr="00F67DE7">
        <w:t>Проведение плановых контрольных (надзорных) мероприятий в зависимости от присвоенной категории риска осуществляется со следующей периодичностью:</w:t>
      </w:r>
    </w:p>
    <w:p w:rsidR="00F67DE7" w:rsidRPr="00F67DE7" w:rsidRDefault="00F67DE7" w:rsidP="00F67DE7">
      <w:r w:rsidRPr="00F67DE7">
        <w:t>для категории чрезвычайно высокого риска - 1 раз в год;</w:t>
      </w:r>
    </w:p>
    <w:p w:rsidR="00F67DE7" w:rsidRPr="00F67DE7" w:rsidRDefault="00F67DE7" w:rsidP="00F67DE7">
      <w:r w:rsidRPr="00F67DE7">
        <w:t>для категории значительного риска - 1 раз в 2 года;</w:t>
      </w:r>
    </w:p>
    <w:p w:rsidR="00F67DE7" w:rsidRPr="00F67DE7" w:rsidRDefault="00F67DE7" w:rsidP="00F67DE7">
      <w:r w:rsidRPr="00F67DE7">
        <w:t>для категории среднего риска - 1 раз в 3 года.</w:t>
      </w:r>
    </w:p>
    <w:p w:rsidR="00F67DE7" w:rsidRPr="00F67DE7" w:rsidRDefault="00F67DE7" w:rsidP="00F67DE7">
      <w:r w:rsidRPr="00F67DE7">
        <w:t>В отношении объектов контроля, деятельность которых отнесена к категории низкого риска, плановые проверки не проводятся.</w:t>
      </w:r>
    </w:p>
    <w:p w:rsidR="00F67DE7" w:rsidRPr="009031B0" w:rsidRDefault="00F67DE7" w:rsidP="009031B0"/>
    <w:sectPr w:rsidR="00F67DE7" w:rsidRPr="009031B0" w:rsidSect="001F0C1D">
      <w:pgSz w:w="11906" w:h="16838" w:code="9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1B0"/>
    <w:rsid w:val="000B3122"/>
    <w:rsid w:val="000D724D"/>
    <w:rsid w:val="001F0C1D"/>
    <w:rsid w:val="00353DBD"/>
    <w:rsid w:val="00614311"/>
    <w:rsid w:val="006D2D9B"/>
    <w:rsid w:val="009031B0"/>
    <w:rsid w:val="00BC5A6F"/>
    <w:rsid w:val="00C72D16"/>
    <w:rsid w:val="00E15EF0"/>
    <w:rsid w:val="00F6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71EF6-EE21-414F-844B-674F2149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DE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C5A6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5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Фащенко Инга</dc:creator>
  <cp:keywords/>
  <dc:description/>
  <cp:lastModifiedBy>Галимат Эльмесова</cp:lastModifiedBy>
  <cp:revision>7</cp:revision>
  <cp:lastPrinted>2022-05-04T09:44:00Z</cp:lastPrinted>
  <dcterms:created xsi:type="dcterms:W3CDTF">2022-05-04T08:46:00Z</dcterms:created>
  <dcterms:modified xsi:type="dcterms:W3CDTF">2024-10-24T11:41:00Z</dcterms:modified>
</cp:coreProperties>
</file>