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07" w:rsidRPr="00CD57D0" w:rsidRDefault="00FA1C07" w:rsidP="00FA1C07">
      <w:pPr>
        <w:rPr>
          <w:b/>
        </w:rPr>
      </w:pPr>
      <w:bookmarkStart w:id="0" w:name="_GoBack"/>
      <w:r w:rsidRPr="00CD57D0">
        <w:rPr>
          <w:b/>
        </w:rPr>
        <w:t xml:space="preserve">Показатели качества и доступности государственной услуги </w:t>
      </w:r>
    </w:p>
    <w:bookmarkEnd w:id="0"/>
    <w:p w:rsidR="00FA1C07" w:rsidRDefault="00FA1C07" w:rsidP="00FA1C07">
      <w:r>
        <w:t xml:space="preserve">  </w:t>
      </w:r>
    </w:p>
    <w:p w:rsidR="00FA1C07" w:rsidRDefault="00FA1C07" w:rsidP="00FA1C07">
      <w:r>
        <w:t xml:space="preserve"> Показателем доступности государственной услуги является: </w:t>
      </w:r>
    </w:p>
    <w:p w:rsidR="00FA1C07" w:rsidRDefault="00FA1C07" w:rsidP="00FA1C07">
      <w:proofErr w:type="gramStart"/>
      <w:r>
        <w:t>открытость</w:t>
      </w:r>
      <w:proofErr w:type="gramEnd"/>
      <w:r>
        <w:t xml:space="preserve"> доступа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Комитета; </w:t>
      </w:r>
    </w:p>
    <w:p w:rsidR="00FA1C07" w:rsidRDefault="00FA1C07" w:rsidP="00FA1C07">
      <w:proofErr w:type="gramStart"/>
      <w:r>
        <w:t>получение</w:t>
      </w:r>
      <w:proofErr w:type="gramEnd"/>
      <w:r>
        <w:t xml:space="preserve"> уведомления о предоставлении (об отказе в предоставлении) государственной услуги в электронной форме; </w:t>
      </w:r>
    </w:p>
    <w:p w:rsidR="00FA1C07" w:rsidRDefault="00FA1C07" w:rsidP="00FA1C07">
      <w:proofErr w:type="gramStart"/>
      <w:r>
        <w:t>получение</w:t>
      </w:r>
      <w:proofErr w:type="gramEnd"/>
      <w:r>
        <w:t xml:space="preserve"> полной информации о ходе предоставления государственной услуги в электронной форме посредством Единого портала государственных и муниципальных услуг (функций) либо регионального портала государственных и муниципальных услуг, на официальном сайте Комитета в информационно-телекоммуникационной сети «Интернет»; </w:t>
      </w:r>
    </w:p>
    <w:p w:rsidR="00FA1C07" w:rsidRDefault="00FA1C07" w:rsidP="00FA1C07">
      <w:proofErr w:type="gramStart"/>
      <w:r>
        <w:t>получение</w:t>
      </w:r>
      <w:proofErr w:type="gramEnd"/>
      <w:r>
        <w:t xml:space="preserve"> государственной услуги в электронном виде; </w:t>
      </w:r>
    </w:p>
    <w:p w:rsidR="00FA1C07" w:rsidRDefault="00FA1C07" w:rsidP="00FA1C07">
      <w:proofErr w:type="gramStart"/>
      <w:r>
        <w:t>обращение</w:t>
      </w:r>
      <w:proofErr w:type="gramEnd"/>
      <w:r>
        <w:t xml:space="preserve">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Комитета; </w:t>
      </w:r>
    </w:p>
    <w:p w:rsidR="00FA1C07" w:rsidRDefault="00FA1C07" w:rsidP="00FA1C07">
      <w:proofErr w:type="gramStart"/>
      <w:r>
        <w:t>обращение</w:t>
      </w:r>
      <w:proofErr w:type="gramEnd"/>
      <w:r>
        <w:t xml:space="preserve"> за предоставлением государственной услуги лиц с ограниченными возможностями здоровья, для реализации которой обеспечивается: </w:t>
      </w:r>
    </w:p>
    <w:p w:rsidR="00FA1C07" w:rsidRDefault="00FA1C07" w:rsidP="00FA1C07">
      <w:r>
        <w:t xml:space="preserve">- сопровождение инвалидов, имеющих стойкие расстройства функции зрения и самостоятельного передвижения, и оказания им помощи в помещениях органа, предоставляющего государственную услугу; </w:t>
      </w:r>
    </w:p>
    <w:p w:rsidR="00FA1C07" w:rsidRDefault="00FA1C07" w:rsidP="00FA1C07">
      <w:r>
        <w:t xml:space="preserve">- допуск в помещения органов, предоставляющих государственную услугу,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; </w:t>
      </w:r>
    </w:p>
    <w:p w:rsidR="00FA1C07" w:rsidRDefault="00FA1C07" w:rsidP="00FA1C07">
      <w:r>
        <w:t xml:space="preserve">- допуск в помещения органов, предоставляющих государственную услугу,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 </w:t>
      </w:r>
    </w:p>
    <w:p w:rsidR="00FA1C07" w:rsidRDefault="00FA1C07" w:rsidP="00FA1C07">
      <w:r>
        <w:t xml:space="preserve">- оказание работниками органов, предоставляющих государственную услугу, иной необходимой инвалидам помощи в преодолении барьеров, мешающих получению государственной услуги и использованию помещений наравне с другими лицами. </w:t>
      </w:r>
    </w:p>
    <w:p w:rsidR="00FA1C07" w:rsidRDefault="00FA1C07" w:rsidP="00FA1C07">
      <w:proofErr w:type="gramStart"/>
      <w:r>
        <w:t>расположенность</w:t>
      </w:r>
      <w:proofErr w:type="gramEnd"/>
      <w:r>
        <w:t xml:space="preserve"> места предоставления государственной услуги в зоне доступности к основным транспортным магистралям, хорошие подъездные дороги; </w:t>
      </w:r>
    </w:p>
    <w:p w:rsidR="00FA1C07" w:rsidRDefault="00FA1C07" w:rsidP="00FA1C07">
      <w:proofErr w:type="gramStart"/>
      <w:r>
        <w:t>наличие</w:t>
      </w:r>
      <w:proofErr w:type="gramEnd"/>
      <w:r>
        <w:t xml:space="preserve"> полной и понятной информации о месте, порядке и сроках предоставления государственной услуги в сети «Интернет»; </w:t>
      </w:r>
    </w:p>
    <w:p w:rsidR="00FA1C07" w:rsidRDefault="00FA1C07" w:rsidP="00FA1C07">
      <w:proofErr w:type="gramStart"/>
      <w:r>
        <w:t>наличие</w:t>
      </w:r>
      <w:proofErr w:type="gramEnd"/>
      <w:r>
        <w:t xml:space="preserve"> необходимого и достаточного количества помещений, предназначенных для приема и ожидания заявителей. </w:t>
      </w:r>
    </w:p>
    <w:p w:rsidR="00FA1C07" w:rsidRDefault="00FA1C07" w:rsidP="00FA1C07">
      <w:r>
        <w:t xml:space="preserve">Качество предоставления государственной услуги характеризуется отсутствием: </w:t>
      </w:r>
    </w:p>
    <w:p w:rsidR="00FA1C07" w:rsidRDefault="00FA1C07" w:rsidP="00FA1C07">
      <w:proofErr w:type="gramStart"/>
      <w:r>
        <w:t>очередей</w:t>
      </w:r>
      <w:proofErr w:type="gramEnd"/>
      <w:r>
        <w:t xml:space="preserve"> при приеме заявителей; </w:t>
      </w:r>
    </w:p>
    <w:p w:rsidR="00FA1C07" w:rsidRDefault="00FA1C07" w:rsidP="00FA1C07">
      <w:proofErr w:type="gramStart"/>
      <w:r>
        <w:t>жалоб</w:t>
      </w:r>
      <w:proofErr w:type="gramEnd"/>
      <w:r>
        <w:t xml:space="preserve"> на действия (бездействие) должностных лиц Комитета; </w:t>
      </w:r>
    </w:p>
    <w:p w:rsidR="00FA1C07" w:rsidRDefault="00FA1C07" w:rsidP="00FA1C07">
      <w:proofErr w:type="gramStart"/>
      <w:r>
        <w:lastRenderedPageBreak/>
        <w:t>жалоб</w:t>
      </w:r>
      <w:proofErr w:type="gramEnd"/>
      <w:r>
        <w:t xml:space="preserve"> на некорректное, невнимательное отношение должностного лица Комитета к заявителям. </w:t>
      </w:r>
    </w:p>
    <w:p w:rsidR="00FA1C07" w:rsidRDefault="00FA1C07" w:rsidP="00FA1C07">
      <w:r>
        <w:t xml:space="preserve">Взаимодействие заявителя с должностными лицами Комитета по вопросам предоставления государственной услуги осуществляется при личном обращении заявителя: </w:t>
      </w:r>
    </w:p>
    <w:p w:rsidR="00FA1C07" w:rsidRDefault="00FA1C07" w:rsidP="00FA1C07">
      <w:proofErr w:type="gramStart"/>
      <w:r>
        <w:t>за</w:t>
      </w:r>
      <w:proofErr w:type="gramEnd"/>
      <w:r>
        <w:t xml:space="preserve"> информацией о предоставлении государственной услуги; </w:t>
      </w:r>
    </w:p>
    <w:p w:rsidR="00FA1C07" w:rsidRDefault="00FA1C07" w:rsidP="00FA1C07">
      <w:proofErr w:type="gramStart"/>
      <w:r>
        <w:t>при</w:t>
      </w:r>
      <w:proofErr w:type="gramEnd"/>
      <w:r>
        <w:t xml:space="preserve"> получении консультаций по вопросам предоставления государственной услуги. </w:t>
      </w:r>
    </w:p>
    <w:p w:rsidR="00FA1C07" w:rsidRDefault="00FA1C07" w:rsidP="00FA1C07">
      <w:r>
        <w:t xml:space="preserve">Количество взаимодействий заявителя с должностными лицами Комитета – не более двух. </w:t>
      </w:r>
    </w:p>
    <w:p w:rsidR="00C80E3E" w:rsidRDefault="00FA1C07" w:rsidP="00FA1C07">
      <w:r>
        <w:t>Продолжительность взаимодействия заявителя с должностными лицами Комитета составляет не более 15 минут.</w:t>
      </w:r>
    </w:p>
    <w:sectPr w:rsidR="00C8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07"/>
    <w:rsid w:val="00C80E3E"/>
    <w:rsid w:val="00CD57D0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F6700-7F45-43BD-A6CB-484AB41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Шогенова</dc:creator>
  <cp:keywords/>
  <dc:description/>
  <cp:lastModifiedBy>Лариса Шогенова</cp:lastModifiedBy>
  <cp:revision>2</cp:revision>
  <dcterms:created xsi:type="dcterms:W3CDTF">2026-07-20T08:32:00Z</dcterms:created>
  <dcterms:modified xsi:type="dcterms:W3CDTF">2026-07-21T07:51:00Z</dcterms:modified>
</cp:coreProperties>
</file>